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5500A" w:rsidRDefault="00FC4AC2">
      <w:pPr>
        <w:pStyle w:val="Heading1"/>
      </w:pPr>
      <w:r>
        <w:t xml:space="preserve">Australian Curriculum Mapping: Visy Education – Design Thinking – Empathise </w:t>
      </w:r>
      <w:proofErr w:type="gramStart"/>
      <w:r>
        <w:t>–  Discovering</w:t>
      </w:r>
      <w:proofErr w:type="gramEnd"/>
      <w:r>
        <w:t xml:space="preserve"> the Waste Problem – English – Humanities and Social Science Years 5 to 6.</w:t>
      </w:r>
    </w:p>
    <w:p w14:paraId="00000002" w14:textId="77777777" w:rsidR="0065500A" w:rsidRDefault="0065500A">
      <w:pPr>
        <w:shd w:val="clear" w:color="auto" w:fill="FFFFFF"/>
        <w:spacing w:after="135"/>
        <w:rPr>
          <w:rFonts w:ascii="Century Gothic" w:eastAsia="Century Gothic" w:hAnsi="Century Gothic" w:cs="Century Gothic"/>
          <w:b/>
          <w:color w:val="333333"/>
        </w:rPr>
      </w:pPr>
    </w:p>
    <w:p w14:paraId="00000003" w14:textId="77777777" w:rsidR="0065500A" w:rsidRDefault="0065500A">
      <w:pPr>
        <w:shd w:val="clear" w:color="auto" w:fill="FFFFFF"/>
        <w:spacing w:after="135"/>
        <w:rPr>
          <w:rFonts w:ascii="Century Gothic" w:eastAsia="Century Gothic" w:hAnsi="Century Gothic" w:cs="Century Gothic"/>
          <w:b/>
          <w:color w:val="333333"/>
        </w:rPr>
      </w:pPr>
    </w:p>
    <w:p w14:paraId="00000004" w14:textId="77777777" w:rsidR="0065500A" w:rsidRDefault="00FC4AC2">
      <w:pPr>
        <w:pStyle w:val="Heading2"/>
        <w:rPr>
          <w:b/>
          <w:color w:val="333333"/>
        </w:rPr>
      </w:pPr>
      <w:r>
        <w:t>Year 5 English</w:t>
      </w:r>
    </w:p>
    <w:p w14:paraId="00000005" w14:textId="77777777" w:rsidR="0065500A" w:rsidRDefault="00FC4AC2">
      <w:pPr>
        <w:numPr>
          <w:ilvl w:val="0"/>
          <w:numId w:val="5"/>
        </w:numPr>
        <w:shd w:val="clear" w:color="auto" w:fill="FFFFFF"/>
        <w:spacing w:before="240"/>
      </w:pPr>
      <w:r>
        <w:rPr>
          <w:color w:val="333333"/>
        </w:rPr>
        <w:t>Understand how to move beyond making bare assertions and take account of d</w:t>
      </w:r>
      <w:r>
        <w:rPr>
          <w:color w:val="333333"/>
        </w:rPr>
        <w:t>iffering perspectives and points of view (</w:t>
      </w:r>
      <w:hyperlink r:id="rId8">
        <w:r>
          <w:rPr>
            <w:color w:val="23A8E5"/>
            <w:u w:val="single"/>
          </w:rPr>
          <w:t>ACELA1502</w:t>
        </w:r>
      </w:hyperlink>
      <w:r>
        <w:rPr>
          <w:color w:val="333333"/>
        </w:rPr>
        <w:t>).</w:t>
      </w:r>
    </w:p>
    <w:p w14:paraId="00000006" w14:textId="77777777" w:rsidR="0065500A" w:rsidRDefault="00FC4AC2">
      <w:pPr>
        <w:numPr>
          <w:ilvl w:val="0"/>
          <w:numId w:val="5"/>
        </w:numPr>
        <w:shd w:val="clear" w:color="auto" w:fill="FFFFFF"/>
      </w:pPr>
      <w:r>
        <w:rPr>
          <w:color w:val="333333"/>
        </w:rPr>
        <w:t>Identify aspects of literar</w:t>
      </w:r>
      <w:r>
        <w:rPr>
          <w:color w:val="333333"/>
        </w:rPr>
        <w:t>y texts that convey details or information about particular social, cultural and historical contexts (</w:t>
      </w:r>
      <w:hyperlink r:id="rId9">
        <w:r>
          <w:rPr>
            <w:color w:val="23A8E5"/>
            <w:u w:val="single"/>
          </w:rPr>
          <w:t>ACELT1608</w:t>
        </w:r>
      </w:hyperlink>
      <w:r>
        <w:rPr>
          <w:color w:val="333333"/>
        </w:rPr>
        <w:t>).</w:t>
      </w:r>
    </w:p>
    <w:p w14:paraId="00000007" w14:textId="77777777" w:rsidR="0065500A" w:rsidRDefault="00FC4AC2">
      <w:pPr>
        <w:numPr>
          <w:ilvl w:val="0"/>
          <w:numId w:val="5"/>
        </w:numPr>
        <w:shd w:val="clear" w:color="auto" w:fill="FFFFFF"/>
      </w:pPr>
      <w:r>
        <w:rPr>
          <w:color w:val="333333"/>
        </w:rPr>
        <w:t>Present a point of view about particular literary texts using appropriate metalanguage, and reflecting on the viewpoints of others (</w:t>
      </w:r>
      <w:hyperlink r:id="rId10">
        <w:r>
          <w:rPr>
            <w:color w:val="23A8E5"/>
            <w:u w:val="single"/>
          </w:rPr>
          <w:t>ACELT1609</w:t>
        </w:r>
      </w:hyperlink>
      <w:r>
        <w:rPr>
          <w:color w:val="333333"/>
        </w:rPr>
        <w:t>).</w:t>
      </w:r>
    </w:p>
    <w:p w14:paraId="00000008" w14:textId="77777777" w:rsidR="0065500A" w:rsidRDefault="00FC4AC2">
      <w:pPr>
        <w:numPr>
          <w:ilvl w:val="0"/>
          <w:numId w:val="5"/>
        </w:numPr>
        <w:shd w:val="clear" w:color="auto" w:fill="FFFFFF"/>
      </w:pPr>
      <w:r>
        <w:rPr>
          <w:color w:val="333333"/>
        </w:rPr>
        <w:t xml:space="preserve">Clarify understanding of content as it unfolds in formal and informal situations, connecting ideas to students’ own experiences and present and justify a point </w:t>
      </w:r>
      <w:r>
        <w:rPr>
          <w:color w:val="333333"/>
        </w:rPr>
        <w:t>of view (</w:t>
      </w:r>
      <w:hyperlink r:id="rId11">
        <w:r>
          <w:rPr>
            <w:color w:val="23A8E5"/>
            <w:u w:val="single"/>
          </w:rPr>
          <w:t>ACELY1699</w:t>
        </w:r>
      </w:hyperlink>
      <w:r>
        <w:rPr>
          <w:color w:val="333333"/>
        </w:rPr>
        <w:t>).</w:t>
      </w:r>
    </w:p>
    <w:p w14:paraId="00000009" w14:textId="77777777" w:rsidR="0065500A" w:rsidRDefault="00FC4AC2">
      <w:pPr>
        <w:numPr>
          <w:ilvl w:val="0"/>
          <w:numId w:val="5"/>
        </w:numPr>
        <w:shd w:val="clear" w:color="auto" w:fill="FFFFFF"/>
      </w:pPr>
      <w:r>
        <w:rPr>
          <w:color w:val="333333"/>
        </w:rPr>
        <w:t>Clarify understanding of content as it unfolds in formal and</w:t>
      </w:r>
      <w:r>
        <w:rPr>
          <w:color w:val="333333"/>
        </w:rPr>
        <w:t xml:space="preserve"> informal situations, connecting ideas to students’ own experiences and present and justify a point of view (</w:t>
      </w:r>
      <w:hyperlink r:id="rId12">
        <w:r>
          <w:rPr>
            <w:color w:val="23A8E5"/>
            <w:u w:val="single"/>
          </w:rPr>
          <w:t>ACELY1699</w:t>
        </w:r>
      </w:hyperlink>
      <w:r>
        <w:rPr>
          <w:color w:val="333333"/>
        </w:rPr>
        <w:t>).</w:t>
      </w:r>
    </w:p>
    <w:p w14:paraId="0000000A" w14:textId="77777777" w:rsidR="0065500A" w:rsidRDefault="00FC4AC2">
      <w:pPr>
        <w:numPr>
          <w:ilvl w:val="0"/>
          <w:numId w:val="5"/>
        </w:numPr>
        <w:shd w:val="clear" w:color="auto" w:fill="FFFFFF"/>
        <w:spacing w:after="240"/>
      </w:pPr>
      <w:r>
        <w:rPr>
          <w:color w:val="333333"/>
        </w:rPr>
        <w:t>Use comprehension strategies to analyse information, integrating and linking ideas from a variety of print and digital sources (</w:t>
      </w:r>
      <w:hyperlink r:id="rId13">
        <w:r>
          <w:rPr>
            <w:color w:val="23A8E5"/>
            <w:u w:val="single"/>
          </w:rPr>
          <w:t>ACELY1703</w:t>
        </w:r>
      </w:hyperlink>
      <w:r>
        <w:rPr>
          <w:color w:val="333333"/>
        </w:rPr>
        <w:t>).</w:t>
      </w:r>
    </w:p>
    <w:p w14:paraId="0000000B" w14:textId="77777777" w:rsidR="0065500A" w:rsidRDefault="00FC4AC2">
      <w:pPr>
        <w:pStyle w:val="Heading2"/>
        <w:rPr>
          <w:b/>
          <w:color w:val="333333"/>
        </w:rPr>
      </w:pPr>
      <w:bookmarkStart w:id="0" w:name="_heading=h.hfafxgpgelmw" w:colFirst="0" w:colLast="0"/>
      <w:bookmarkEnd w:id="0"/>
      <w:r>
        <w:t>Year 6 English</w:t>
      </w:r>
    </w:p>
    <w:p w14:paraId="0000000C" w14:textId="77777777" w:rsidR="0065500A" w:rsidRDefault="00FC4AC2">
      <w:pPr>
        <w:numPr>
          <w:ilvl w:val="0"/>
          <w:numId w:val="12"/>
        </w:numPr>
        <w:shd w:val="clear" w:color="auto" w:fill="FFFFFF"/>
        <w:spacing w:before="240"/>
      </w:pPr>
      <w:r>
        <w:rPr>
          <w:color w:val="333333"/>
        </w:rPr>
        <w:t>Make connections between students’ own experiences and those of characters and events represented in texts drawn from different historical, so</w:t>
      </w:r>
      <w:r>
        <w:rPr>
          <w:color w:val="333333"/>
        </w:rPr>
        <w:t>cial and cultural contexts (</w:t>
      </w:r>
      <w:hyperlink r:id="rId14">
        <w:r>
          <w:rPr>
            <w:color w:val="23A8E5"/>
            <w:u w:val="single"/>
          </w:rPr>
          <w:t>ACELT1613</w:t>
        </w:r>
      </w:hyperlink>
      <w:r>
        <w:rPr>
          <w:color w:val="333333"/>
        </w:rPr>
        <w:t>).</w:t>
      </w:r>
    </w:p>
    <w:p w14:paraId="0000000D" w14:textId="77777777" w:rsidR="0065500A" w:rsidRDefault="00FC4AC2">
      <w:pPr>
        <w:numPr>
          <w:ilvl w:val="0"/>
          <w:numId w:val="10"/>
        </w:numPr>
        <w:shd w:val="clear" w:color="auto" w:fill="FFFFFF"/>
      </w:pPr>
      <w:r>
        <w:rPr>
          <w:color w:val="333333"/>
        </w:rPr>
        <w:t>Participate in and contribute to discussi</w:t>
      </w:r>
      <w:r>
        <w:rPr>
          <w:color w:val="333333"/>
        </w:rPr>
        <w:t>ons, clarifying and interrogating ideas, developing and supporting arguments, sharing and evaluating information, experiences and opinions (</w:t>
      </w:r>
      <w:hyperlink r:id="rId15">
        <w:r>
          <w:rPr>
            <w:color w:val="23A8E5"/>
            <w:u w:val="single"/>
          </w:rPr>
          <w:t>ACELY1709</w:t>
        </w:r>
      </w:hyperlink>
      <w:r>
        <w:rPr>
          <w:color w:val="333333"/>
        </w:rPr>
        <w:t>).</w:t>
      </w:r>
    </w:p>
    <w:p w14:paraId="0000000E" w14:textId="77777777" w:rsidR="0065500A" w:rsidRDefault="00FC4AC2">
      <w:pPr>
        <w:numPr>
          <w:ilvl w:val="0"/>
          <w:numId w:val="11"/>
        </w:numPr>
        <w:shd w:val="clear" w:color="auto" w:fill="FFFFFF"/>
        <w:spacing w:after="240"/>
      </w:pPr>
      <w:r>
        <w:rPr>
          <w:color w:val="333333"/>
        </w:rPr>
        <w:t>Use comprehension strategies to interpret and analyse information and ideas, comparing content from a variety of textual sources including media and digital texts (</w:t>
      </w:r>
      <w:hyperlink r:id="rId16">
        <w:r>
          <w:rPr>
            <w:color w:val="23A8E5"/>
            <w:u w:val="single"/>
          </w:rPr>
          <w:t>ACELY1713</w:t>
        </w:r>
      </w:hyperlink>
      <w:r>
        <w:rPr>
          <w:color w:val="333333"/>
        </w:rPr>
        <w:t>).</w:t>
      </w:r>
    </w:p>
    <w:p w14:paraId="0000000F" w14:textId="77777777" w:rsidR="0065500A" w:rsidRDefault="00FC4AC2">
      <w:pPr>
        <w:pStyle w:val="Heading2"/>
        <w:rPr>
          <w:b/>
          <w:color w:val="333333"/>
        </w:rPr>
      </w:pPr>
      <w:bookmarkStart w:id="1" w:name="_heading=h.g06o2tn18y1z" w:colFirst="0" w:colLast="0"/>
      <w:bookmarkEnd w:id="1"/>
      <w:r>
        <w:t xml:space="preserve">Year 5 Humanities and Social Sciences </w:t>
      </w:r>
    </w:p>
    <w:p w14:paraId="00000010" w14:textId="77777777" w:rsidR="0065500A" w:rsidRDefault="00FC4AC2">
      <w:pPr>
        <w:numPr>
          <w:ilvl w:val="0"/>
          <w:numId w:val="6"/>
        </w:numPr>
        <w:shd w:val="clear" w:color="auto" w:fill="FFFFFF"/>
        <w:spacing w:before="240"/>
      </w:pPr>
      <w:r>
        <w:rPr>
          <w:color w:val="333333"/>
        </w:rPr>
        <w:t>Develop appropriate questions to guide an inquiry about people, events, developments, places, systems and challenges (</w:t>
      </w:r>
      <w:hyperlink r:id="rId17">
        <w:r>
          <w:rPr>
            <w:color w:val="23A8E5"/>
            <w:u w:val="single"/>
          </w:rPr>
          <w:t>ACHASSI094</w:t>
        </w:r>
      </w:hyperlink>
      <w:r>
        <w:rPr>
          <w:color w:val="333333"/>
        </w:rPr>
        <w:t>).</w:t>
      </w:r>
    </w:p>
    <w:p w14:paraId="00000011" w14:textId="77777777" w:rsidR="0065500A" w:rsidRDefault="00FC4AC2">
      <w:pPr>
        <w:numPr>
          <w:ilvl w:val="0"/>
          <w:numId w:val="16"/>
        </w:numPr>
        <w:shd w:val="clear" w:color="auto" w:fill="FFFFFF"/>
      </w:pPr>
      <w:r>
        <w:rPr>
          <w:color w:val="333333"/>
        </w:rPr>
        <w:t>Locate and collect relevant information and data from primary sources and secondary sources (</w:t>
      </w:r>
      <w:hyperlink r:id="rId18">
        <w:r>
          <w:rPr>
            <w:color w:val="23A8E5"/>
            <w:u w:val="single"/>
          </w:rPr>
          <w:t>ACHASSI095</w:t>
        </w:r>
      </w:hyperlink>
      <w:r>
        <w:rPr>
          <w:color w:val="333333"/>
        </w:rPr>
        <w:t>).</w:t>
      </w:r>
    </w:p>
    <w:p w14:paraId="00000012" w14:textId="77777777" w:rsidR="0065500A" w:rsidRDefault="00FC4AC2">
      <w:pPr>
        <w:numPr>
          <w:ilvl w:val="0"/>
          <w:numId w:val="8"/>
        </w:numPr>
        <w:shd w:val="clear" w:color="auto" w:fill="FFFFFF"/>
      </w:pPr>
      <w:r>
        <w:rPr>
          <w:color w:val="333333"/>
        </w:rPr>
        <w:t xml:space="preserve">Organise and represent data in </w:t>
      </w:r>
      <w:r>
        <w:rPr>
          <w:color w:val="333333"/>
        </w:rPr>
        <w:t>a range of formats including tables, graphs and large- and small-scale maps, using discipline-appropriate conventions (</w:t>
      </w:r>
      <w:hyperlink r:id="rId19">
        <w:r>
          <w:rPr>
            <w:color w:val="23A8E5"/>
            <w:u w:val="single"/>
          </w:rPr>
          <w:t>ACHASSI096</w:t>
        </w:r>
      </w:hyperlink>
      <w:r>
        <w:rPr>
          <w:color w:val="333333"/>
        </w:rPr>
        <w:t>).</w:t>
      </w:r>
    </w:p>
    <w:p w14:paraId="00000013" w14:textId="77777777" w:rsidR="0065500A" w:rsidRDefault="00FC4AC2">
      <w:pPr>
        <w:numPr>
          <w:ilvl w:val="0"/>
          <w:numId w:val="1"/>
        </w:numPr>
        <w:shd w:val="clear" w:color="auto" w:fill="FFFFFF"/>
      </w:pPr>
      <w:r>
        <w:rPr>
          <w:color w:val="333333"/>
        </w:rPr>
        <w:t>How people with shared beliefs and values work together to achieve a civic goal (</w:t>
      </w:r>
      <w:hyperlink r:id="rId20">
        <w:r>
          <w:rPr>
            <w:color w:val="23A8E5"/>
            <w:u w:val="single"/>
          </w:rPr>
          <w:t>ACHASSK118</w:t>
        </w:r>
      </w:hyperlink>
      <w:r>
        <w:rPr>
          <w:color w:val="333333"/>
        </w:rPr>
        <w:t>).</w:t>
      </w:r>
    </w:p>
    <w:p w14:paraId="00000014" w14:textId="77777777" w:rsidR="0065500A" w:rsidRDefault="00FC4AC2">
      <w:pPr>
        <w:numPr>
          <w:ilvl w:val="0"/>
          <w:numId w:val="9"/>
        </w:numPr>
        <w:shd w:val="clear" w:color="auto" w:fill="FFFFFF"/>
      </w:pPr>
      <w:r>
        <w:rPr>
          <w:color w:val="333333"/>
        </w:rPr>
        <w:t>Evaluate evidence to draw conclusions (</w:t>
      </w:r>
      <w:hyperlink r:id="rId21">
        <w:r>
          <w:rPr>
            <w:color w:val="23A8E5"/>
            <w:u w:val="single"/>
          </w:rPr>
          <w:t>ACHASSI101</w:t>
        </w:r>
      </w:hyperlink>
      <w:r>
        <w:rPr>
          <w:color w:val="333333"/>
        </w:rPr>
        <w:t>).</w:t>
      </w:r>
    </w:p>
    <w:p w14:paraId="00000015" w14:textId="77777777" w:rsidR="0065500A" w:rsidRDefault="00FC4AC2">
      <w:pPr>
        <w:numPr>
          <w:ilvl w:val="0"/>
          <w:numId w:val="14"/>
        </w:numPr>
        <w:shd w:val="clear" w:color="auto" w:fill="FFFFFF"/>
        <w:spacing w:after="240"/>
      </w:pPr>
      <w:r>
        <w:rPr>
          <w:color w:val="333333"/>
        </w:rPr>
        <w:lastRenderedPageBreak/>
        <w:t>Work in groups to generate responses to issues and challenges (</w:t>
      </w:r>
      <w:hyperlink r:id="rId22">
        <w:r>
          <w:rPr>
            <w:color w:val="23A8E5"/>
            <w:u w:val="single"/>
          </w:rPr>
          <w:t>ACHASSI102</w:t>
        </w:r>
      </w:hyperlink>
      <w:r>
        <w:rPr>
          <w:color w:val="333333"/>
        </w:rPr>
        <w:t>).</w:t>
      </w:r>
    </w:p>
    <w:p w14:paraId="00000016" w14:textId="77777777" w:rsidR="0065500A" w:rsidRDefault="00FC4AC2">
      <w:pPr>
        <w:pStyle w:val="Heading2"/>
        <w:rPr>
          <w:b/>
          <w:color w:val="333333"/>
        </w:rPr>
      </w:pPr>
      <w:bookmarkStart w:id="2" w:name="_heading=h.rqgc57ivomxa" w:colFirst="0" w:colLast="0"/>
      <w:bookmarkEnd w:id="2"/>
      <w:r>
        <w:t xml:space="preserve">Year 6 Humanities and Social Sciences </w:t>
      </w:r>
    </w:p>
    <w:p w14:paraId="00000017" w14:textId="77777777" w:rsidR="0065500A" w:rsidRDefault="00FC4AC2">
      <w:pPr>
        <w:numPr>
          <w:ilvl w:val="0"/>
          <w:numId w:val="13"/>
        </w:numPr>
        <w:shd w:val="clear" w:color="auto" w:fill="FFFFFF"/>
        <w:spacing w:before="240"/>
      </w:pPr>
      <w:r>
        <w:rPr>
          <w:color w:val="333333"/>
        </w:rPr>
        <w:t>Develop appropriate questions t</w:t>
      </w:r>
      <w:r>
        <w:rPr>
          <w:color w:val="333333"/>
        </w:rPr>
        <w:t>o guide an inquiry about people, events, developments, places, systems and challenges (</w:t>
      </w:r>
      <w:hyperlink r:id="rId23">
        <w:r>
          <w:rPr>
            <w:color w:val="23A8E5"/>
            <w:u w:val="single"/>
          </w:rPr>
          <w:t>ACHASSI122</w:t>
        </w:r>
      </w:hyperlink>
      <w:r>
        <w:rPr>
          <w:color w:val="333333"/>
        </w:rPr>
        <w:t>).</w:t>
      </w:r>
    </w:p>
    <w:p w14:paraId="00000018" w14:textId="77777777" w:rsidR="0065500A" w:rsidRDefault="00FC4AC2">
      <w:pPr>
        <w:numPr>
          <w:ilvl w:val="0"/>
          <w:numId w:val="13"/>
        </w:numPr>
        <w:shd w:val="clear" w:color="auto" w:fill="FFFFFF"/>
      </w:pPr>
      <w:r>
        <w:rPr>
          <w:color w:val="333333"/>
        </w:rPr>
        <w:t>Locate and collect relevant information and data from primary sources and secondary sources (</w:t>
      </w:r>
      <w:hyperlink r:id="rId24">
        <w:r>
          <w:rPr>
            <w:color w:val="23A8E5"/>
            <w:u w:val="single"/>
          </w:rPr>
          <w:t>ACHASSI123</w:t>
        </w:r>
      </w:hyperlink>
      <w:r>
        <w:rPr>
          <w:color w:val="333333"/>
        </w:rPr>
        <w:t>).</w:t>
      </w:r>
    </w:p>
    <w:p w14:paraId="00000019" w14:textId="77777777" w:rsidR="0065500A" w:rsidRDefault="00FC4AC2">
      <w:pPr>
        <w:numPr>
          <w:ilvl w:val="0"/>
          <w:numId w:val="13"/>
        </w:numPr>
        <w:shd w:val="clear" w:color="auto" w:fill="FFFFFF"/>
      </w:pPr>
      <w:r>
        <w:rPr>
          <w:color w:val="333333"/>
        </w:rPr>
        <w:t>Evaluate evidence to draw conclusions (</w:t>
      </w:r>
      <w:hyperlink r:id="rId25">
        <w:r>
          <w:rPr>
            <w:color w:val="23A8E5"/>
            <w:u w:val="single"/>
          </w:rPr>
          <w:t>ACHASSI129</w:t>
        </w:r>
      </w:hyperlink>
      <w:r>
        <w:rPr>
          <w:color w:val="333333"/>
        </w:rPr>
        <w:t>).</w:t>
      </w:r>
    </w:p>
    <w:p w14:paraId="0000001A" w14:textId="77777777" w:rsidR="0065500A" w:rsidRDefault="00FC4AC2">
      <w:pPr>
        <w:numPr>
          <w:ilvl w:val="0"/>
          <w:numId w:val="13"/>
        </w:numPr>
        <w:shd w:val="clear" w:color="auto" w:fill="FFFFFF"/>
      </w:pPr>
      <w:r>
        <w:rPr>
          <w:color w:val="333333"/>
        </w:rPr>
        <w:t>Work in groups to generate responses to issues and challenges (</w:t>
      </w:r>
      <w:hyperlink r:id="rId26">
        <w:r>
          <w:rPr>
            <w:color w:val="23A8E5"/>
            <w:u w:val="single"/>
          </w:rPr>
          <w:t>ACHASSI130</w:t>
        </w:r>
      </w:hyperlink>
      <w:r>
        <w:rPr>
          <w:color w:val="333333"/>
        </w:rPr>
        <w:t>).</w:t>
      </w:r>
    </w:p>
    <w:p w14:paraId="0000001B" w14:textId="77777777" w:rsidR="0065500A" w:rsidRDefault="00FC4AC2">
      <w:pPr>
        <w:numPr>
          <w:ilvl w:val="0"/>
          <w:numId w:val="13"/>
        </w:numPr>
        <w:shd w:val="clear" w:color="auto" w:fill="FFFFFF"/>
      </w:pPr>
      <w:r>
        <w:rPr>
          <w:color w:val="333333"/>
        </w:rPr>
        <w:t>Reflect on learning to propose personal and/or collective action in response to an issue o</w:t>
      </w:r>
      <w:r>
        <w:rPr>
          <w:color w:val="333333"/>
        </w:rPr>
        <w:t>r challenge, and predict the probable effects (</w:t>
      </w:r>
      <w:hyperlink r:id="rId27">
        <w:r>
          <w:rPr>
            <w:color w:val="23A8E5"/>
            <w:u w:val="single"/>
          </w:rPr>
          <w:t>ACHASSI132</w:t>
        </w:r>
      </w:hyperlink>
      <w:r>
        <w:rPr>
          <w:color w:val="333333"/>
        </w:rPr>
        <w:t>).</w:t>
      </w:r>
    </w:p>
    <w:p w14:paraId="0000001C" w14:textId="77777777" w:rsidR="0065500A" w:rsidRDefault="00FC4AC2">
      <w:pPr>
        <w:numPr>
          <w:ilvl w:val="0"/>
          <w:numId w:val="13"/>
        </w:numPr>
        <w:shd w:val="clear" w:color="auto" w:fill="FFFFFF"/>
        <w:spacing w:after="240"/>
      </w:pPr>
      <w:r>
        <w:rPr>
          <w:color w:val="333333"/>
        </w:rPr>
        <w:t>The obligations citizens may consider they have beyond their own national borders as active and informed global citizens (</w:t>
      </w:r>
      <w:hyperlink r:id="rId28">
        <w:r>
          <w:rPr>
            <w:color w:val="23A8E5"/>
            <w:u w:val="single"/>
          </w:rPr>
          <w:t>ACHASSK148</w:t>
        </w:r>
      </w:hyperlink>
      <w:r>
        <w:rPr>
          <w:color w:val="333333"/>
        </w:rPr>
        <w:t>).</w:t>
      </w:r>
    </w:p>
    <w:p w14:paraId="0000001D" w14:textId="77777777" w:rsidR="0065500A" w:rsidRDefault="0065500A">
      <w:pPr>
        <w:shd w:val="clear" w:color="auto" w:fill="FFFFFF"/>
        <w:spacing w:before="240" w:after="240"/>
        <w:rPr>
          <w:color w:val="333333"/>
        </w:rPr>
      </w:pPr>
    </w:p>
    <w:p w14:paraId="0000001E" w14:textId="77777777" w:rsidR="0065500A" w:rsidRDefault="00FC4AC2">
      <w:pPr>
        <w:shd w:val="clear" w:color="auto" w:fill="FFFFFF"/>
        <w:spacing w:before="240" w:after="240"/>
        <w:rPr>
          <w:color w:val="2F5496"/>
          <w:sz w:val="26"/>
          <w:szCs w:val="26"/>
        </w:rPr>
      </w:pPr>
      <w:r>
        <w:rPr>
          <w:color w:val="2F5496"/>
          <w:sz w:val="26"/>
          <w:szCs w:val="26"/>
        </w:rPr>
        <w:t xml:space="preserve">Relevant parts of Year 5 English achievement standards </w:t>
      </w:r>
    </w:p>
    <w:p w14:paraId="0000001F" w14:textId="77777777" w:rsidR="0065500A" w:rsidRDefault="00FC4AC2">
      <w:pPr>
        <w:numPr>
          <w:ilvl w:val="0"/>
          <w:numId w:val="7"/>
        </w:numPr>
        <w:shd w:val="clear" w:color="auto" w:fill="FFFFFF"/>
        <w:spacing w:before="240" w:after="240"/>
        <w:rPr>
          <w:color w:val="333333"/>
        </w:rPr>
      </w:pPr>
      <w:r>
        <w:rPr>
          <w:color w:val="333333"/>
        </w:rPr>
        <w:t xml:space="preserve">Students use language features to show how ideas can be extended. They develop and explain a point of view about a text, selecting information, </w:t>
      </w:r>
      <w:proofErr w:type="gramStart"/>
      <w:r>
        <w:rPr>
          <w:color w:val="333333"/>
        </w:rPr>
        <w:t>ideas</w:t>
      </w:r>
      <w:proofErr w:type="gramEnd"/>
      <w:r>
        <w:rPr>
          <w:color w:val="333333"/>
        </w:rPr>
        <w:t xml:space="preserve"> and images from a range of resources.</w:t>
      </w:r>
    </w:p>
    <w:p w14:paraId="00000020" w14:textId="77777777" w:rsidR="0065500A" w:rsidRDefault="00FC4AC2">
      <w:pPr>
        <w:shd w:val="clear" w:color="auto" w:fill="FFFFFF"/>
        <w:spacing w:before="240" w:after="240"/>
        <w:rPr>
          <w:b/>
          <w:color w:val="333333"/>
        </w:rPr>
      </w:pPr>
      <w:r>
        <w:rPr>
          <w:color w:val="2F5496"/>
          <w:sz w:val="26"/>
          <w:szCs w:val="26"/>
        </w:rPr>
        <w:t xml:space="preserve">Relevant parts of Year 6 English achievement standards </w:t>
      </w:r>
    </w:p>
    <w:p w14:paraId="00000021" w14:textId="77777777" w:rsidR="0065500A" w:rsidRDefault="00FC4AC2">
      <w:pPr>
        <w:numPr>
          <w:ilvl w:val="0"/>
          <w:numId w:val="3"/>
        </w:numPr>
        <w:shd w:val="clear" w:color="auto" w:fill="FFFFFF"/>
        <w:spacing w:before="240" w:after="240"/>
        <w:rPr>
          <w:color w:val="333333"/>
        </w:rPr>
      </w:pPr>
      <w:r>
        <w:rPr>
          <w:color w:val="333333"/>
        </w:rPr>
        <w:t>Students com</w:t>
      </w:r>
      <w:r>
        <w:rPr>
          <w:color w:val="333333"/>
        </w:rPr>
        <w:t>pare and analyse information in different and complex texts, explaining literal and implied meaning. They select and use evidence from a text to explain their response to it. They listen to discussions, clarifying content and challenging others’ ideas.</w:t>
      </w:r>
    </w:p>
    <w:p w14:paraId="00000022" w14:textId="77777777" w:rsidR="0065500A" w:rsidRDefault="00FC4AC2">
      <w:pPr>
        <w:shd w:val="clear" w:color="auto" w:fill="FFFFFF"/>
        <w:spacing w:before="240" w:after="240"/>
        <w:rPr>
          <w:b/>
          <w:color w:val="333333"/>
        </w:rPr>
      </w:pPr>
      <w:r>
        <w:rPr>
          <w:color w:val="2F5496"/>
          <w:sz w:val="26"/>
          <w:szCs w:val="26"/>
        </w:rPr>
        <w:t>Rel</w:t>
      </w:r>
      <w:r>
        <w:rPr>
          <w:color w:val="2F5496"/>
          <w:sz w:val="26"/>
          <w:szCs w:val="26"/>
        </w:rPr>
        <w:t xml:space="preserve">evant parts of Year 5 HASS achievement standards </w:t>
      </w:r>
    </w:p>
    <w:p w14:paraId="00000023" w14:textId="77777777" w:rsidR="0065500A" w:rsidRDefault="00FC4AC2">
      <w:pPr>
        <w:numPr>
          <w:ilvl w:val="0"/>
          <w:numId w:val="15"/>
        </w:numPr>
        <w:shd w:val="clear" w:color="auto" w:fill="FFFFFF"/>
        <w:spacing w:before="240" w:after="240"/>
        <w:rPr>
          <w:color w:val="333333"/>
        </w:rPr>
      </w:pPr>
      <w:r>
        <w:rPr>
          <w:color w:val="333333"/>
        </w:rPr>
        <w:t xml:space="preserve">Students describe the significance of people and events/developments in bringing about change. They identify and describe the interconnections between people and the human and environmental characteristics </w:t>
      </w:r>
      <w:r>
        <w:rPr>
          <w:color w:val="333333"/>
        </w:rPr>
        <w:t>of places, and between components of environments. Students develop questions for an investigation. They locate and collect data and information from a range of sources to answer inquiry questions. They interpret data to identify and describe distributions</w:t>
      </w:r>
      <w:r>
        <w:rPr>
          <w:color w:val="333333"/>
        </w:rPr>
        <w:t xml:space="preserve">, simple </w:t>
      </w:r>
      <w:proofErr w:type="gramStart"/>
      <w:r>
        <w:rPr>
          <w:color w:val="333333"/>
        </w:rPr>
        <w:t>patterns</w:t>
      </w:r>
      <w:proofErr w:type="gramEnd"/>
      <w:r>
        <w:rPr>
          <w:color w:val="333333"/>
        </w:rPr>
        <w:t xml:space="preserve"> and trends, and to infer relationships, and suggest conclusions based on evidence. They work with others to generate alternative responses to an issue or challenge and reflect on their learning to independently propose action, describing </w:t>
      </w:r>
      <w:r>
        <w:rPr>
          <w:color w:val="333333"/>
        </w:rPr>
        <w:t xml:space="preserve">the possible effects of their proposed action. They present their ideas, </w:t>
      </w:r>
      <w:proofErr w:type="gramStart"/>
      <w:r>
        <w:rPr>
          <w:color w:val="333333"/>
        </w:rPr>
        <w:t>findings</w:t>
      </w:r>
      <w:proofErr w:type="gramEnd"/>
      <w:r>
        <w:rPr>
          <w:color w:val="333333"/>
        </w:rPr>
        <w:t xml:space="preserve"> and conclusions in a range of communication forms using discipline-specific terms and appropriate conventions.</w:t>
      </w:r>
    </w:p>
    <w:p w14:paraId="00000024" w14:textId="77777777" w:rsidR="0065500A" w:rsidRDefault="00FC4AC2">
      <w:pPr>
        <w:shd w:val="clear" w:color="auto" w:fill="FFFFFF"/>
        <w:spacing w:before="240" w:after="240"/>
        <w:rPr>
          <w:b/>
          <w:color w:val="333333"/>
        </w:rPr>
      </w:pPr>
      <w:r>
        <w:rPr>
          <w:color w:val="2F5496"/>
          <w:sz w:val="26"/>
          <w:szCs w:val="26"/>
        </w:rPr>
        <w:t xml:space="preserve">Relevant parts of Year 6 HASS achievement standards </w:t>
      </w:r>
      <w:r>
        <w:rPr>
          <w:b/>
          <w:color w:val="333333"/>
        </w:rPr>
        <w:t xml:space="preserve"> </w:t>
      </w:r>
    </w:p>
    <w:p w14:paraId="00000025" w14:textId="77777777" w:rsidR="0065500A" w:rsidRDefault="00FC4AC2">
      <w:pPr>
        <w:numPr>
          <w:ilvl w:val="0"/>
          <w:numId w:val="4"/>
        </w:numPr>
        <w:shd w:val="clear" w:color="auto" w:fill="FFFFFF"/>
        <w:spacing w:before="240" w:after="240"/>
        <w:rPr>
          <w:color w:val="333333"/>
        </w:rPr>
      </w:pPr>
      <w:r>
        <w:rPr>
          <w:color w:val="333333"/>
        </w:rPr>
        <w:t xml:space="preserve">Students </w:t>
      </w:r>
      <w:r>
        <w:rPr>
          <w:color w:val="333333"/>
        </w:rPr>
        <w:t xml:space="preserve">develop appropriate questions to frame an investigation. They locate and collect useful data and information from primary and secondary sources. They </w:t>
      </w:r>
      <w:r>
        <w:rPr>
          <w:color w:val="333333"/>
        </w:rPr>
        <w:lastRenderedPageBreak/>
        <w:t>collaboratively generate alternative responses to an issue, use criteria to make decisions and identify th</w:t>
      </w:r>
      <w:r>
        <w:rPr>
          <w:color w:val="333333"/>
        </w:rPr>
        <w:t xml:space="preserve">e advantages and disadvantages of preferring one decision over others. They reflect on their learning to propose action in response to an issue or challenge and describe the probable effects of their proposal. They present ideas, findings, </w:t>
      </w:r>
      <w:proofErr w:type="gramStart"/>
      <w:r>
        <w:rPr>
          <w:color w:val="333333"/>
        </w:rPr>
        <w:t>viewpoints</w:t>
      </w:r>
      <w:proofErr w:type="gramEnd"/>
      <w:r>
        <w:rPr>
          <w:color w:val="333333"/>
        </w:rPr>
        <w:t xml:space="preserve"> and c</w:t>
      </w:r>
      <w:r>
        <w:rPr>
          <w:color w:val="333333"/>
        </w:rPr>
        <w:t>onclusions in a range of communication forms that incorporate source materials, mapping, graphing, communication conventions and discipline-specific terms.</w:t>
      </w:r>
    </w:p>
    <w:p w14:paraId="00000026" w14:textId="77777777" w:rsidR="0065500A" w:rsidRDefault="00FC4AC2">
      <w:pPr>
        <w:shd w:val="clear" w:color="auto" w:fill="FFFFFF"/>
        <w:spacing w:before="240" w:after="240"/>
        <w:rPr>
          <w:color w:val="333333"/>
        </w:rPr>
      </w:pPr>
      <w:r>
        <w:rPr>
          <w:color w:val="333333"/>
        </w:rPr>
        <w:t xml:space="preserve"> </w:t>
      </w:r>
    </w:p>
    <w:p w14:paraId="00000027" w14:textId="77777777" w:rsidR="0065500A" w:rsidRDefault="00FC4AC2">
      <w:pPr>
        <w:shd w:val="clear" w:color="auto" w:fill="FFFFFF"/>
        <w:spacing w:after="280"/>
        <w:rPr>
          <w:color w:val="23A8E5"/>
          <w:u w:val="single"/>
        </w:rPr>
      </w:pPr>
      <w:r>
        <w:rPr>
          <w:color w:val="333333"/>
        </w:rPr>
        <w:t xml:space="preserve">General capabilities: </w:t>
      </w:r>
      <w:hyperlink r:id="rId29">
        <w:r>
          <w:rPr>
            <w:color w:val="23A8E5"/>
            <w:u w:val="single"/>
          </w:rPr>
          <w:t>Literacy, Numeracy, Personal and Social Capability, Critical and Creative Thinking, Personal and Social Capability, Information Communication and Technology Capability, Ethical Understanding.</w:t>
        </w:r>
      </w:hyperlink>
    </w:p>
    <w:p w14:paraId="00000028" w14:textId="77777777" w:rsidR="0065500A" w:rsidRDefault="00FC4AC2">
      <w:pPr>
        <w:shd w:val="clear" w:color="auto" w:fill="FFFFFF"/>
        <w:spacing w:before="240" w:after="240"/>
        <w:rPr>
          <w:color w:val="23A8E5"/>
        </w:rPr>
      </w:pPr>
      <w:r>
        <w:rPr>
          <w:color w:val="333333"/>
        </w:rPr>
        <w:t xml:space="preserve">Cross-curriculum priority: </w:t>
      </w:r>
      <w:hyperlink r:id="rId30">
        <w:r>
          <w:rPr>
            <w:color w:val="23A8E5"/>
            <w:u w:val="single"/>
          </w:rPr>
          <w:t>Sustainability OI.1, OI.2, OI.3, OI.4, OI.5</w:t>
        </w:r>
      </w:hyperlink>
      <w:r>
        <w:rPr>
          <w:color w:val="23A8E5"/>
        </w:rPr>
        <w:t>.</w:t>
      </w:r>
    </w:p>
    <w:p w14:paraId="00000029" w14:textId="77777777" w:rsidR="0065500A" w:rsidRDefault="0065500A">
      <w:pPr>
        <w:numPr>
          <w:ilvl w:val="0"/>
          <w:numId w:val="2"/>
        </w:numPr>
        <w:pBdr>
          <w:top w:val="nil"/>
          <w:left w:val="nil"/>
          <w:bottom w:val="nil"/>
          <w:right w:val="nil"/>
          <w:between w:val="nil"/>
        </w:pBdr>
        <w:shd w:val="clear" w:color="auto" w:fill="FFFFFF"/>
        <w:spacing w:after="135"/>
        <w:rPr>
          <w:color w:val="333333"/>
        </w:rPr>
      </w:pPr>
    </w:p>
    <w:sectPr w:rsidR="0065500A">
      <w:footerReference w:type="default" r:id="rId31"/>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F6537" w14:textId="77777777" w:rsidR="00FC4AC2" w:rsidRDefault="00FC4AC2">
      <w:r>
        <w:separator/>
      </w:r>
    </w:p>
  </w:endnote>
  <w:endnote w:type="continuationSeparator" w:id="0">
    <w:p w14:paraId="027E3BA6" w14:textId="77777777" w:rsidR="00FC4AC2" w:rsidRDefault="00FC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Noto Sans Symbols">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65500A" w:rsidRDefault="00FC4AC2">
    <w:pPr>
      <w:jc w:val="right"/>
    </w:pPr>
    <w:r>
      <w:t xml:space="preserve">Visy Education – Design Thinking – Empathise </w:t>
    </w:r>
    <w:proofErr w:type="gramStart"/>
    <w:r>
      <w:t>–  Discovering</w:t>
    </w:r>
    <w:proofErr w:type="gramEnd"/>
    <w:r>
      <w:t xml:space="preserve"> the Waste Problem – English – Humanities and Social Science Years 5 to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D7EB4" w14:textId="77777777" w:rsidR="00FC4AC2" w:rsidRDefault="00FC4AC2">
      <w:r>
        <w:separator/>
      </w:r>
    </w:p>
  </w:footnote>
  <w:footnote w:type="continuationSeparator" w:id="0">
    <w:p w14:paraId="369131B1" w14:textId="77777777" w:rsidR="00FC4AC2" w:rsidRDefault="00FC4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E17"/>
    <w:multiLevelType w:val="multilevel"/>
    <w:tmpl w:val="4FACD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BB2A98"/>
    <w:multiLevelType w:val="multilevel"/>
    <w:tmpl w:val="89C262B2"/>
    <w:lvl w:ilvl="0">
      <w:start w:val="1"/>
      <w:numFmt w:val="bullet"/>
      <w:lvlText w:val="-"/>
      <w:lvlJc w:val="left"/>
      <w:pPr>
        <w:ind w:left="720" w:hanging="360"/>
      </w:pPr>
      <w:rPr>
        <w:rFonts w:ascii="Calibri" w:eastAsia="Calibri" w:hAnsi="Calibri" w:cs="Calibri"/>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5CE5F38"/>
    <w:multiLevelType w:val="multilevel"/>
    <w:tmpl w:val="56985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441184"/>
    <w:multiLevelType w:val="multilevel"/>
    <w:tmpl w:val="6A18B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413A1D"/>
    <w:multiLevelType w:val="multilevel"/>
    <w:tmpl w:val="6C7AE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857636"/>
    <w:multiLevelType w:val="multilevel"/>
    <w:tmpl w:val="A9165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EA7718"/>
    <w:multiLevelType w:val="multilevel"/>
    <w:tmpl w:val="67327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D77D1B"/>
    <w:multiLevelType w:val="multilevel"/>
    <w:tmpl w:val="A44EE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6D75FAE"/>
    <w:multiLevelType w:val="multilevel"/>
    <w:tmpl w:val="E5CAF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22217E"/>
    <w:multiLevelType w:val="multilevel"/>
    <w:tmpl w:val="41C46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583364"/>
    <w:multiLevelType w:val="multilevel"/>
    <w:tmpl w:val="8B7A4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07C5D82"/>
    <w:multiLevelType w:val="multilevel"/>
    <w:tmpl w:val="16F40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685B73"/>
    <w:multiLevelType w:val="multilevel"/>
    <w:tmpl w:val="2A2A0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BE63354"/>
    <w:multiLevelType w:val="multilevel"/>
    <w:tmpl w:val="96164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3F45CF"/>
    <w:multiLevelType w:val="multilevel"/>
    <w:tmpl w:val="B394B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1D84EA4"/>
    <w:multiLevelType w:val="multilevel"/>
    <w:tmpl w:val="52EC9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
  </w:num>
  <w:num w:numId="3">
    <w:abstractNumId w:val="11"/>
  </w:num>
  <w:num w:numId="4">
    <w:abstractNumId w:val="15"/>
  </w:num>
  <w:num w:numId="5">
    <w:abstractNumId w:val="2"/>
  </w:num>
  <w:num w:numId="6">
    <w:abstractNumId w:val="10"/>
  </w:num>
  <w:num w:numId="7">
    <w:abstractNumId w:val="9"/>
  </w:num>
  <w:num w:numId="8">
    <w:abstractNumId w:val="3"/>
  </w:num>
  <w:num w:numId="9">
    <w:abstractNumId w:val="6"/>
  </w:num>
  <w:num w:numId="10">
    <w:abstractNumId w:val="7"/>
  </w:num>
  <w:num w:numId="11">
    <w:abstractNumId w:val="13"/>
  </w:num>
  <w:num w:numId="12">
    <w:abstractNumId w:val="0"/>
  </w:num>
  <w:num w:numId="13">
    <w:abstractNumId w:val="5"/>
  </w:num>
  <w:num w:numId="14">
    <w:abstractNumId w:val="8"/>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00A"/>
    <w:rsid w:val="0065500A"/>
    <w:rsid w:val="00EB687B"/>
    <w:rsid w:val="00FC4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docId w15:val="{9A339985-C52B-1247-BB2B-3C36E31F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21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217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semiHidden/>
    <w:unhideWhenUsed/>
    <w:qFormat/>
    <w:rsid w:val="0063023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63023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3023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30230"/>
    <w:rPr>
      <w:b/>
      <w:bCs/>
    </w:rPr>
  </w:style>
  <w:style w:type="character" w:styleId="Hyperlink">
    <w:name w:val="Hyperlink"/>
    <w:basedOn w:val="DefaultParagraphFont"/>
    <w:uiPriority w:val="99"/>
    <w:semiHidden/>
    <w:unhideWhenUsed/>
    <w:rsid w:val="00630230"/>
    <w:rPr>
      <w:color w:val="0000FF"/>
      <w:u w:val="single"/>
    </w:rPr>
  </w:style>
  <w:style w:type="character" w:customStyle="1" w:styleId="Heading1Char">
    <w:name w:val="Heading 1 Char"/>
    <w:basedOn w:val="DefaultParagraphFont"/>
    <w:link w:val="Heading1"/>
    <w:uiPriority w:val="9"/>
    <w:rsid w:val="005221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2217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22173"/>
    <w:pPr>
      <w:ind w:left="720"/>
      <w:contextualSpacing/>
    </w:pPr>
  </w:style>
  <w:style w:type="paragraph" w:styleId="Header">
    <w:name w:val="header"/>
    <w:basedOn w:val="Normal"/>
    <w:link w:val="HeaderChar"/>
    <w:uiPriority w:val="99"/>
    <w:unhideWhenUsed/>
    <w:rsid w:val="00093DBB"/>
    <w:pPr>
      <w:tabs>
        <w:tab w:val="center" w:pos="4680"/>
        <w:tab w:val="right" w:pos="9360"/>
      </w:tabs>
    </w:pPr>
  </w:style>
  <w:style w:type="character" w:customStyle="1" w:styleId="HeaderChar">
    <w:name w:val="Header Char"/>
    <w:basedOn w:val="DefaultParagraphFont"/>
    <w:link w:val="Header"/>
    <w:uiPriority w:val="99"/>
    <w:rsid w:val="00093DBB"/>
  </w:style>
  <w:style w:type="paragraph" w:styleId="Footer">
    <w:name w:val="footer"/>
    <w:basedOn w:val="Normal"/>
    <w:link w:val="FooterChar"/>
    <w:uiPriority w:val="99"/>
    <w:unhideWhenUsed/>
    <w:rsid w:val="00093DBB"/>
    <w:pPr>
      <w:tabs>
        <w:tab w:val="center" w:pos="4680"/>
        <w:tab w:val="right" w:pos="9360"/>
      </w:tabs>
    </w:pPr>
  </w:style>
  <w:style w:type="character" w:customStyle="1" w:styleId="FooterChar">
    <w:name w:val="Footer Char"/>
    <w:basedOn w:val="DefaultParagraphFont"/>
    <w:link w:val="Footer"/>
    <w:uiPriority w:val="99"/>
    <w:rsid w:val="00093DB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australiancurriculum.edu.au/f-10-curriculum/english/?year=11579&amp;year=11580&amp;strand=Language&amp;strand=Literature&amp;strand=Literacy&amp;capability=ignore&amp;capability=Literacy&amp;capability=Numeracy&amp;capability=Information+and+Communication+Technology+%28ICT%29+Capability&amp;capability=Critical+and+Creative+Thinking&amp;capability=Personal+and+Social+Capability&amp;capability=Ethical+Understanding&amp;capability=Intercultural+Understanding&amp;priority=ignore&amp;priority=Aboriginal+and+Torres+Strait+Islander+Histories+and+Cultures&amp;priority=Asia+and+Australia%E2%80%99s+Engagement+with+Asia&amp;priority=Sustainability&amp;elaborations=true&amp;elaborations=false&amp;scotterms=false&amp;isFirstPageLoad=false" TargetMode="External"/><Relationship Id="rId18" Type="http://schemas.openxmlformats.org/officeDocument/2006/relationships/hyperlink" Target="https://www.australiancurriculum.edu.au/f-10-curriculum/humanities-and-social-sciences/hass/?year=12101&amp;year=12102&amp;strand=Inquiry+and+skills&amp;strand=Knowledge+and+Understanding&amp;capability=ignore&amp;capability=Literacy&amp;capability=Numeracy&amp;capability=Information+and+Communication+Technology+%28ICT%29+Capability&amp;capability=Critical+and+Creative+Thinking&amp;capability=Personal+and+Social+Capability&amp;capability=Ethical+Understanding&amp;capability=Intercultural+Understanding&amp;priority=ignore&amp;priority=Aboriginal+and+Torres+Strait+Islander+Histories+and+Cultures&amp;priority=Asia+and+Australia%E2%80%99s+Engagement+with+Asia&amp;priority=Sustainability&amp;elaborations=true&amp;elaborations=false&amp;scotterms=false&amp;isFirstPageLoad=false" TargetMode="External"/><Relationship Id="rId26" Type="http://schemas.openxmlformats.org/officeDocument/2006/relationships/hyperlink" Target="https://www.australiancurriculum.edu.au/f-10-curriculum/humanities-and-social-sciences/hass/?year=12101&amp;year=12102&amp;strand=Inquiry+and+skills&amp;strand=Knowledge+and+Understanding&amp;capability=ignore&amp;capability=Literacy&amp;capability=Numeracy&amp;capability=Information+and+Communication+Technology+%28ICT%29+Capability&amp;capability=Critical+and+Creative+Thinking&amp;capability=Personal+and+Social+Capability&amp;capability=Ethical+Understanding&amp;capability=Intercultural+Understanding&amp;priority=ignore&amp;priority=Aboriginal+and+Torres+Strait+Islander+Histories+and+Cultures&amp;priority=Asia+and+Australia%E2%80%99s+Engagement+with+Asia&amp;priority=Sustainability&amp;elaborations=true&amp;elaborations=false&amp;scotterms=false&amp;isFirstPageLoad=false" TargetMode="External"/><Relationship Id="rId3" Type="http://schemas.openxmlformats.org/officeDocument/2006/relationships/styles" Target="styles.xml"/><Relationship Id="rId21" Type="http://schemas.openxmlformats.org/officeDocument/2006/relationships/hyperlink" Target="https://www.australiancurriculum.edu.au/f-10-curriculum/humanities-and-social-sciences/hass/?year=12101&amp;year=12102&amp;strand=Inquiry+and+skills&amp;strand=Knowledge+and+Understanding&amp;capability=ignore&amp;capability=Literacy&amp;capability=Numeracy&amp;capability=Information+and+Communication+Technology+%28ICT%29+Capability&amp;capability=Critical+and+Creative+Thinking&amp;capability=Personal+and+Social+Capability&amp;capability=Ethical+Understanding&amp;capability=Intercultural+Understanding&amp;priority=ignore&amp;priority=Aboriginal+and+Torres+Strait+Islander+Histories+and+Cultures&amp;priority=Asia+and+Australia%E2%80%99s+Engagement+with+Asia&amp;priority=Sustainability&amp;elaborations=true&amp;elaborations=false&amp;scotterms=false&amp;isFirstPageLoad=false" TargetMode="External"/><Relationship Id="rId7" Type="http://schemas.openxmlformats.org/officeDocument/2006/relationships/endnotes" Target="endnotes.xml"/><Relationship Id="rId12" Type="http://schemas.openxmlformats.org/officeDocument/2006/relationships/hyperlink" Target="https://www.australiancurriculum.edu.au/f-10-curriculum/english/?year=11579&amp;year=11580&amp;strand=Language&amp;strand=Literature&amp;strand=Literacy&amp;capability=ignore&amp;capability=Literacy&amp;capability=Numeracy&amp;capability=Information+and+Communication+Technology+%28ICT%29+Capability&amp;capability=Critical+and+Creative+Thinking&amp;capability=Personal+and+Social+Capability&amp;capability=Ethical+Understanding&amp;capability=Intercultural+Understanding&amp;priority=ignore&amp;priority=Aboriginal+and+Torres+Strait+Islander+Histories+and+Cultures&amp;priority=Asia+and+Australia%E2%80%99s+Engagement+with+Asia&amp;priority=Sustainability&amp;elaborations=true&amp;elaborations=false&amp;scotterms=false&amp;isFirstPageLoad=false" TargetMode="External"/><Relationship Id="rId17" Type="http://schemas.openxmlformats.org/officeDocument/2006/relationships/hyperlink" Target="https://www.australiancurriculum.edu.au/f-10-curriculum/humanities-and-social-sciences/hass/?year=12101&amp;year=12102&amp;strand=Inquiry+and+skills&amp;strand=Knowledge+and+Understanding&amp;capability=ignore&amp;capability=Literacy&amp;capability=Numeracy&amp;capability=Information+and+Communication+Technology+%28ICT%29+Capability&amp;capability=Critical+and+Creative+Thinking&amp;capability=Personal+and+Social+Capability&amp;capability=Ethical+Understanding&amp;capability=Intercultural+Understanding&amp;priority=ignore&amp;priority=Aboriginal+and+Torres+Strait+Islander+Histories+and+Cultures&amp;priority=Asia+and+Australia%E2%80%99s+Engagement+with+Asia&amp;priority=Sustainability&amp;elaborations=true&amp;elaborations=false&amp;scotterms=false&amp;isFirstPageLoad=false" TargetMode="External"/><Relationship Id="rId25" Type="http://schemas.openxmlformats.org/officeDocument/2006/relationships/hyperlink" Target="https://www.australiancurriculum.edu.au/f-10-curriculum/humanities-and-social-sciences/hass/?year=12101&amp;year=12102&amp;strand=Inquiry+and+skills&amp;strand=Knowledge+and+Understanding&amp;capability=ignore&amp;capability=Literacy&amp;capability=Numeracy&amp;capability=Information+and+Communication+Technology+%28ICT%29+Capability&amp;capability=Critical+and+Creative+Thinking&amp;capability=Personal+and+Social+Capability&amp;capability=Ethical+Understanding&amp;capability=Intercultural+Understanding&amp;priority=ignore&amp;priority=Aboriginal+and+Torres+Strait+Islander+Histories+and+Cultures&amp;priority=Asia+and+Australia%E2%80%99s+Engagement+with+Asia&amp;priority=Sustainability&amp;elaborations=true&amp;elaborations=false&amp;scotterms=false&amp;isFirstPageLoad=fals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ustraliancurriculum.edu.au/f-10-curriculum/english/?year=11579&amp;year=11580&amp;strand=Language&amp;strand=Literature&amp;strand=Literacy&amp;capability=ignore&amp;capability=Literacy&amp;capability=Numeracy&amp;capability=Information+and+Communication+Technology+%28ICT%29+Capability&amp;capability=Critical+and+Creative+Thinking&amp;capability=Personal+and+Social+Capability&amp;capability=Ethical+Understanding&amp;capability=Intercultural+Understanding&amp;priority=ignore&amp;priority=Aboriginal+and+Torres+Strait+Islander+Histories+and+Cultures&amp;priority=Asia+and+Australia%E2%80%99s+Engagement+with+Asia&amp;priority=Sustainability&amp;elaborations=true&amp;elaborations=false&amp;scotterms=false&amp;isFirstPageLoad=false" TargetMode="External"/><Relationship Id="rId20" Type="http://schemas.openxmlformats.org/officeDocument/2006/relationships/hyperlink" Target="https://www.australiancurriculum.edu.au/f-10-curriculum/humanities-and-social-sciences/hass/?year=12101&amp;year=12102&amp;strand=Inquiry+and+skills&amp;strand=Knowledge+and+Understanding&amp;capability=ignore&amp;capability=Literacy&amp;capability=Numeracy&amp;capability=Information+and+Communication+Technology+%28ICT%29+Capability&amp;capability=Critical+and+Creative+Thinking&amp;capability=Personal+and+Social+Capability&amp;capability=Ethical+Understanding&amp;capability=Intercultural+Understanding&amp;priority=ignore&amp;priority=Aboriginal+and+Torres+Strait+Islander+Histories+and+Cultures&amp;priority=Asia+and+Australia%E2%80%99s+Engagement+with+Asia&amp;priority=Sustainability&amp;elaborations=true&amp;elaborations=false&amp;scotterms=false&amp;isFirstPageLoad=false" TargetMode="External"/><Relationship Id="rId29" Type="http://schemas.openxmlformats.org/officeDocument/2006/relationships/hyperlink" Target="https://www.australiancurriculum.edu.au/f-10-curriculum/general-capabil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straliancurriculum.edu.au/f-10-curriculum/english/?year=11579&amp;year=11580&amp;strand=Language&amp;strand=Literature&amp;strand=Literacy&amp;capability=ignore&amp;capability=Literacy&amp;capability=Numeracy&amp;capability=Information+and+Communication+Technology+%28ICT%29+Capability&amp;capability=Critical+and+Creative+Thinking&amp;capability=Personal+and+Social+Capability&amp;capability=Ethical+Understanding&amp;capability=Intercultural+Understanding&amp;priority=ignore&amp;priority=Aboriginal+and+Torres+Strait+Islander+Histories+and+Cultures&amp;priority=Asia+and+Australia%E2%80%99s+Engagement+with+Asia&amp;priority=Sustainability&amp;elaborations=true&amp;elaborations=false&amp;scotterms=false&amp;isFirstPageLoad=false" TargetMode="External"/><Relationship Id="rId24" Type="http://schemas.openxmlformats.org/officeDocument/2006/relationships/hyperlink" Target="https://www.australiancurriculum.edu.au/f-10-curriculum/humanities-and-social-sciences/hass/?year=12101&amp;year=12102&amp;strand=Inquiry+and+skills&amp;strand=Knowledge+and+Understanding&amp;capability=ignore&amp;capability=Literacy&amp;capability=Numeracy&amp;capability=Information+and+Communication+Technology+%28ICT%29+Capability&amp;capability=Critical+and+Creative+Thinking&amp;capability=Personal+and+Social+Capability&amp;capability=Ethical+Understanding&amp;capability=Intercultural+Understanding&amp;priority=ignore&amp;priority=Aboriginal+and+Torres+Strait+Islander+Histories+and+Cultures&amp;priority=Asia+and+Australia%E2%80%99s+Engagement+with+Asia&amp;priority=Sustainability&amp;elaborations=true&amp;elaborations=false&amp;scotterms=false&amp;isFirstPageLoad=fals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ustraliancurriculum.edu.au/f-10-curriculum/english/?year=11579&amp;year=11580&amp;strand=Language&amp;strand=Literature&amp;strand=Literacy&amp;capability=ignore&amp;capability=Literacy&amp;capability=Numeracy&amp;capability=Information+and+Communication+Technology+%28ICT%29+Capability&amp;capability=Critical+and+Creative+Thinking&amp;capability=Personal+and+Social+Capability&amp;capability=Ethical+Understanding&amp;capability=Intercultural+Understanding&amp;priority=ignore&amp;priority=Aboriginal+and+Torres+Strait+Islander+Histories+and+Cultures&amp;priority=Asia+and+Australia%E2%80%99s+Engagement+with+Asia&amp;priority=Sustainability&amp;elaborations=true&amp;elaborations=false&amp;scotterms=false&amp;isFirstPageLoad=false" TargetMode="External"/><Relationship Id="rId23" Type="http://schemas.openxmlformats.org/officeDocument/2006/relationships/hyperlink" Target="https://www.australiancurriculum.edu.au/f-10-curriculum/humanities-and-social-sciences/hass/?year=12101&amp;year=12102&amp;strand=Inquiry+and+skills&amp;strand=Knowledge+and+Understanding&amp;capability=ignore&amp;capability=Literacy&amp;capability=Numeracy&amp;capability=Information+and+Communication+Technology+%28ICT%29+Capability&amp;capability=Critical+and+Creative+Thinking&amp;capability=Personal+and+Social+Capability&amp;capability=Ethical+Understanding&amp;capability=Intercultural+Understanding&amp;priority=ignore&amp;priority=Aboriginal+and+Torres+Strait+Islander+Histories+and+Cultures&amp;priority=Asia+and+Australia%E2%80%99s+Engagement+with+Asia&amp;priority=Sustainability&amp;elaborations=true&amp;elaborations=false&amp;scotterms=false&amp;isFirstPageLoad=false" TargetMode="External"/><Relationship Id="rId28" Type="http://schemas.openxmlformats.org/officeDocument/2006/relationships/hyperlink" Target="https://www.australiancurriculum.edu.au/f-10-curriculum/humanities-and-social-sciences/hass/?year=12101&amp;year=12102&amp;strand=Inquiry+and+skills&amp;strand=Knowledge+and+Understanding&amp;capability=ignore&amp;capability=Literacy&amp;capability=Numeracy&amp;capability=Information+and+Communication+Technology+%28ICT%29+Capability&amp;capability=Critical+and+Creative+Thinking&amp;capability=Personal+and+Social+Capability&amp;capability=Ethical+Understanding&amp;capability=Intercultural+Understanding&amp;priority=ignore&amp;priority=Aboriginal+and+Torres+Strait+Islander+Histories+and+Cultures&amp;priority=Asia+and+Australia%E2%80%99s+Engagement+with+Asia&amp;priority=Sustainability&amp;elaborations=true&amp;elaborations=false&amp;scotterms=false&amp;isFirstPageLoad=false" TargetMode="External"/><Relationship Id="rId10" Type="http://schemas.openxmlformats.org/officeDocument/2006/relationships/hyperlink" Target="https://www.australiancurriculum.edu.au/f-10-curriculum/english/?year=11579&amp;year=11580&amp;strand=Language&amp;strand=Literature&amp;strand=Literacy&amp;capability=ignore&amp;capability=Literacy&amp;capability=Numeracy&amp;capability=Information+and+Communication+Technology+%28ICT%29+Capability&amp;capability=Critical+and+Creative+Thinking&amp;capability=Personal+and+Social+Capability&amp;capability=Ethical+Understanding&amp;capability=Intercultural+Understanding&amp;priority=ignore&amp;priority=Aboriginal+and+Torres+Strait+Islander+Histories+and+Cultures&amp;priority=Asia+and+Australia%E2%80%99s+Engagement+with+Asia&amp;priority=Sustainability&amp;elaborations=true&amp;elaborations=false&amp;scotterms=false&amp;isFirstPageLoad=false" TargetMode="External"/><Relationship Id="rId19" Type="http://schemas.openxmlformats.org/officeDocument/2006/relationships/hyperlink" Target="https://www.australiancurriculum.edu.au/f-10-curriculum/humanities-and-social-sciences/hass/?year=12101&amp;year=12102&amp;strand=Inquiry+and+skills&amp;strand=Knowledge+and+Understanding&amp;capability=ignore&amp;capability=Literacy&amp;capability=Numeracy&amp;capability=Information+and+Communication+Technology+%28ICT%29+Capability&amp;capability=Critical+and+Creative+Thinking&amp;capability=Personal+and+Social+Capability&amp;capability=Ethical+Understanding&amp;capability=Intercultural+Understanding&amp;priority=ignore&amp;priority=Aboriginal+and+Torres+Strait+Islander+Histories+and+Cultures&amp;priority=Asia+and+Australia%E2%80%99s+Engagement+with+Asia&amp;priority=Sustainability&amp;elaborations=true&amp;elaborations=false&amp;scotterms=false&amp;isFirstPageLoad=fals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ustraliancurriculum.edu.au/f-10-curriculum/english/?year=11579&amp;year=11580&amp;strand=Language&amp;strand=Literature&amp;strand=Literacy&amp;capability=ignore&amp;capability=Literacy&amp;capability=Numeracy&amp;capability=Information+and+Communication+Technology+%28ICT%29+Capability&amp;capability=Critical+and+Creative+Thinking&amp;capability=Personal+and+Social+Capability&amp;capability=Ethical+Understanding&amp;capability=Intercultural+Understanding&amp;priority=ignore&amp;priority=Aboriginal+and+Torres+Strait+Islander+Histories+and+Cultures&amp;priority=Asia+and+Australia%E2%80%99s+Engagement+with+Asia&amp;priority=Sustainability&amp;elaborations=true&amp;elaborations=false&amp;scotterms=false&amp;isFirstPageLoad=false" TargetMode="External"/><Relationship Id="rId14" Type="http://schemas.openxmlformats.org/officeDocument/2006/relationships/hyperlink" Target="https://www.australiancurriculum.edu.au/f-10-curriculum/english/?year=11579&amp;year=11580&amp;strand=Language&amp;strand=Literature&amp;strand=Literacy&amp;capability=ignore&amp;capability=Literacy&amp;capability=Numeracy&amp;capability=Information+and+Communication+Technology+%28ICT%29+Capability&amp;capability=Critical+and+Creative+Thinking&amp;capability=Personal+and+Social+Capability&amp;capability=Ethical+Understanding&amp;capability=Intercultural+Understanding&amp;priority=ignore&amp;priority=Aboriginal+and+Torres+Strait+Islander+Histories+and+Cultures&amp;priority=Asia+and+Australia%E2%80%99s+Engagement+with+Asia&amp;priority=Sustainability&amp;elaborations=true&amp;elaborations=false&amp;scotterms=false&amp;isFirstPageLoad=false" TargetMode="External"/><Relationship Id="rId22" Type="http://schemas.openxmlformats.org/officeDocument/2006/relationships/hyperlink" Target="https://www.australiancurriculum.edu.au/f-10-curriculum/humanities-and-social-sciences/hass/?year=12101&amp;year=12102&amp;strand=Inquiry+and+skills&amp;strand=Knowledge+and+Understanding&amp;capability=ignore&amp;capability=Literacy&amp;capability=Numeracy&amp;capability=Information+and+Communication+Technology+%28ICT%29+Capability&amp;capability=Critical+and+Creative+Thinking&amp;capability=Personal+and+Social+Capability&amp;capability=Ethical+Understanding&amp;capability=Intercultural+Understanding&amp;priority=ignore&amp;priority=Aboriginal+and+Torres+Strait+Islander+Histories+and+Cultures&amp;priority=Asia+and+Australia%E2%80%99s+Engagement+with+Asia&amp;priority=Sustainability&amp;elaborations=true&amp;elaborations=false&amp;scotterms=false&amp;isFirstPageLoad=false" TargetMode="External"/><Relationship Id="rId27" Type="http://schemas.openxmlformats.org/officeDocument/2006/relationships/hyperlink" Target="https://www.australiancurriculum.edu.au/f-10-curriculum/humanities-and-social-sciences/hass/?year=12101&amp;year=12102&amp;strand=Inquiry+and+skills&amp;strand=Knowledge+and+Understanding&amp;capability=ignore&amp;capability=Literacy&amp;capability=Numeracy&amp;capability=Information+and+Communication+Technology+%28ICT%29+Capability&amp;capability=Critical+and+Creative+Thinking&amp;capability=Personal+and+Social+Capability&amp;capability=Ethical+Understanding&amp;capability=Intercultural+Understanding&amp;priority=ignore&amp;priority=Aboriginal+and+Torres+Strait+Islander+Histories+and+Cultures&amp;priority=Asia+and+Australia%E2%80%99s+Engagement+with+Asia&amp;priority=Sustainability&amp;elaborations=true&amp;elaborations=false&amp;scotterms=false&amp;isFirstPageLoad=false" TargetMode="External"/><Relationship Id="rId30" Type="http://schemas.openxmlformats.org/officeDocument/2006/relationships/hyperlink" Target="https://www.australiancurriculum.edu.au/f-10-curriculum/cross-curriculum-priorities/sustainability/" TargetMode="External"/><Relationship Id="rId8" Type="http://schemas.openxmlformats.org/officeDocument/2006/relationships/hyperlink" Target="https://www.australiancurriculum.edu.au/f-10-curriculum/english/?year=11579&amp;year=11580&amp;strand=Language&amp;strand=Literature&amp;strand=Literacy&amp;capability=ignore&amp;capability=Literacy&amp;capability=Numeracy&amp;capability=Information+and+Communication+Technology+%28ICT%29+Capability&amp;capability=Critical+and+Creative+Thinking&amp;capability=Personal+and+Social+Capability&amp;capability=Ethical+Understanding&amp;capability=Intercultural+Understanding&amp;priority=ignore&amp;priority=Aboriginal+and+Torres+Strait+Islander+Histories+and+Cultures&amp;priority=Asia+and+Australia%E2%80%99s+Engagement+with+Asia&amp;priority=Sustainability&amp;elaborations=true&amp;elaborations=false&amp;scotterms=false&amp;isFirstPageLoad=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G/tkG+6Soq+XpyUIkOzin72B7Q==">AMUW2mUphMqR3db/O74WXTYOKGJfIzbVtj8qo9cWxcIlsxvcgEF2d9eWI5WNJ9ll6v8QsRusy6wWLYecJHPdlfxT2N6gJuiXyZXGBPG2gbV/iDbVh8uZ4IQkMdlm9uCXGXULmBWruO19CkiP82CLP7mm6onn+Ye2oQM1Bk7zd6lR36yDb/Kpcl4=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3085</Words>
  <Characters>17588</Characters>
  <Application>Microsoft Office Word</Application>
  <DocSecurity>0</DocSecurity>
  <Lines>146</Lines>
  <Paragraphs>41</Paragraphs>
  <ScaleCrop>false</ScaleCrop>
  <Company/>
  <LinksUpToDate>false</LinksUpToDate>
  <CharactersWithSpaces>20632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info@adelakusur.com</cp:lastModifiedBy>
  <cp:revision>2</cp:revision>
  <dcterms:created xsi:type="dcterms:W3CDTF">2021-11-30T00:04:00Z</dcterms:created>
  <dcterms:modified xsi:type="dcterms:W3CDTF">2021-11-30T00:04:00Z</dcterms:modified>
</cp:coreProperties>
</file>