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72E5" w14:textId="73460890" w:rsidR="00AD5117" w:rsidRPr="00AC242E" w:rsidRDefault="00AD5117" w:rsidP="00D654FE">
      <w:pPr>
        <w:pStyle w:val="Heading1"/>
        <w:spacing w:line="276" w:lineRule="auto"/>
        <w:rPr>
          <w:rFonts w:eastAsia="Times New Roman"/>
          <w:lang w:eastAsia="en-GB"/>
        </w:rPr>
      </w:pPr>
      <w:r w:rsidRPr="00AC242E">
        <w:rPr>
          <w:rFonts w:eastAsia="Times New Roman"/>
          <w:lang w:eastAsia="en-GB"/>
        </w:rPr>
        <w:t>Australian Curriculum Mapping</w:t>
      </w:r>
      <w:r>
        <w:rPr>
          <w:rFonts w:eastAsia="Times New Roman"/>
          <w:lang w:eastAsia="en-GB"/>
        </w:rPr>
        <w:t xml:space="preserve">: </w:t>
      </w:r>
      <w:proofErr w:type="spellStart"/>
      <w:r>
        <w:rPr>
          <w:rFonts w:eastAsia="Times New Roman"/>
          <w:lang w:eastAsia="en-GB"/>
        </w:rPr>
        <w:t>SugarByHalf</w:t>
      </w:r>
      <w:proofErr w:type="spellEnd"/>
      <w:r w:rsidRPr="00AC242E">
        <w:rPr>
          <w:rFonts w:eastAsia="Times New Roman"/>
          <w:lang w:eastAsia="en-GB"/>
        </w:rPr>
        <w:t xml:space="preserve"> – </w:t>
      </w:r>
      <w:r w:rsidR="001409C1">
        <w:rPr>
          <w:rFonts w:eastAsia="Times New Roman"/>
          <w:lang w:eastAsia="en-GB"/>
        </w:rPr>
        <w:t xml:space="preserve">Tuning </w:t>
      </w:r>
      <w:proofErr w:type="gramStart"/>
      <w:r w:rsidR="001409C1">
        <w:rPr>
          <w:rFonts w:eastAsia="Times New Roman"/>
          <w:lang w:eastAsia="en-GB"/>
        </w:rPr>
        <w:t>In</w:t>
      </w:r>
      <w:proofErr w:type="gramEnd"/>
      <w:r w:rsidR="001409C1">
        <w:rPr>
          <w:rFonts w:eastAsia="Times New Roman"/>
          <w:lang w:eastAsia="en-GB"/>
        </w:rPr>
        <w:t xml:space="preserve"> To Sugar</w:t>
      </w:r>
      <w:r w:rsidR="00EE27D5">
        <w:rPr>
          <w:rFonts w:eastAsia="Times New Roman"/>
          <w:lang w:eastAsia="en-GB"/>
        </w:rPr>
        <w:t xml:space="preserve"> </w:t>
      </w:r>
      <w:r w:rsidRPr="00AC242E">
        <w:rPr>
          <w:rFonts w:eastAsia="Times New Roman"/>
          <w:lang w:eastAsia="en-GB"/>
        </w:rPr>
        <w:t xml:space="preserve">– </w:t>
      </w:r>
      <w:r w:rsidR="001409C1">
        <w:rPr>
          <w:rFonts w:eastAsia="Times New Roman"/>
          <w:lang w:eastAsia="en-GB"/>
        </w:rPr>
        <w:t>HASS</w:t>
      </w:r>
      <w:r>
        <w:rPr>
          <w:rFonts w:eastAsia="Times New Roman"/>
          <w:lang w:eastAsia="en-GB"/>
        </w:rPr>
        <w:t xml:space="preserve"> – </w:t>
      </w:r>
      <w:r w:rsidRPr="00AC242E">
        <w:rPr>
          <w:rFonts w:eastAsia="Times New Roman"/>
          <w:lang w:eastAsia="en-GB"/>
        </w:rPr>
        <w:t xml:space="preserve">Years </w:t>
      </w:r>
      <w:r w:rsidR="001409C1">
        <w:rPr>
          <w:rFonts w:eastAsia="Times New Roman"/>
          <w:lang w:eastAsia="en-GB"/>
        </w:rPr>
        <w:t>5</w:t>
      </w:r>
      <w:r w:rsidRPr="00AC242E">
        <w:rPr>
          <w:rFonts w:eastAsia="Times New Roman"/>
          <w:lang w:eastAsia="en-GB"/>
        </w:rPr>
        <w:t xml:space="preserve"> &amp; </w:t>
      </w:r>
      <w:r w:rsidR="001409C1">
        <w:rPr>
          <w:rFonts w:eastAsia="Times New Roman"/>
          <w:lang w:eastAsia="en-GB"/>
        </w:rPr>
        <w:t>6</w:t>
      </w:r>
    </w:p>
    <w:p w14:paraId="7E4EFCA4" w14:textId="0645F681" w:rsidR="00AD5117" w:rsidRDefault="00AD5117" w:rsidP="00D654FE">
      <w:pPr>
        <w:spacing w:line="276" w:lineRule="auto"/>
      </w:pPr>
    </w:p>
    <w:p w14:paraId="450E7360" w14:textId="77777777" w:rsidR="00AD5117" w:rsidRDefault="00AD5117" w:rsidP="00D654FE">
      <w:pPr>
        <w:spacing w:line="276" w:lineRule="auto"/>
      </w:pPr>
    </w:p>
    <w:p w14:paraId="48C843E8" w14:textId="73528FA6" w:rsidR="002A3E75" w:rsidRPr="002A3E75" w:rsidRDefault="002A3E75" w:rsidP="002A3E75">
      <w:pPr>
        <w:pStyle w:val="Heading2"/>
      </w:pPr>
      <w:r w:rsidRPr="002A3E75">
        <w:t xml:space="preserve">Year </w:t>
      </w:r>
      <w:r w:rsidR="005F4656">
        <w:t>5 HASS</w:t>
      </w:r>
    </w:p>
    <w:p w14:paraId="543D8FF0" w14:textId="77777777" w:rsidR="001409C1" w:rsidRDefault="001409C1" w:rsidP="001409C1">
      <w:pPr>
        <w:pStyle w:val="ListParagraph"/>
        <w:numPr>
          <w:ilvl w:val="0"/>
          <w:numId w:val="17"/>
        </w:numPr>
        <w:rPr>
          <w:rFonts w:cstheme="minorHAnsi"/>
        </w:rPr>
      </w:pPr>
      <w:r w:rsidRPr="001409C1">
        <w:rPr>
          <w:rFonts w:cstheme="minorHAnsi"/>
        </w:rPr>
        <w:t>Locate and collect relevant information and data from primary sources and secondary sources (</w:t>
      </w:r>
      <w:hyperlink r:id="rId7" w:anchor="dimension-content" w:tgtFrame="_blank" w:history="1">
        <w:r w:rsidRPr="001409C1">
          <w:rPr>
            <w:rStyle w:val="Hyperlink"/>
            <w:rFonts w:cstheme="minorHAnsi"/>
            <w:color w:val="23A8E5"/>
          </w:rPr>
          <w:t>ACHASSI095</w:t>
        </w:r>
      </w:hyperlink>
      <w:r w:rsidRPr="001409C1">
        <w:rPr>
          <w:rFonts w:cstheme="minorHAnsi"/>
        </w:rPr>
        <w:t>)</w:t>
      </w:r>
    </w:p>
    <w:p w14:paraId="5737D9C1" w14:textId="11AB6C79" w:rsidR="001409C1" w:rsidRDefault="001409C1" w:rsidP="001409C1">
      <w:pPr>
        <w:pStyle w:val="ListParagraph"/>
        <w:numPr>
          <w:ilvl w:val="0"/>
          <w:numId w:val="17"/>
        </w:numPr>
        <w:rPr>
          <w:rFonts w:cstheme="minorHAnsi"/>
        </w:rPr>
      </w:pPr>
      <w:r w:rsidRPr="001409C1">
        <w:rPr>
          <w:rFonts w:cstheme="minorHAnsi"/>
        </w:rPr>
        <w:t>Organise and represent data in a range of formats including tables, graphs and large- and small-</w:t>
      </w:r>
      <w:bookmarkStart w:id="0" w:name="_GoBack"/>
      <w:bookmarkEnd w:id="0"/>
      <w:r w:rsidRPr="001409C1">
        <w:rPr>
          <w:rFonts w:cstheme="minorHAnsi"/>
        </w:rPr>
        <w:t>scale maps, using discipline-appropriate conventions (</w:t>
      </w:r>
      <w:hyperlink r:id="rId8" w:anchor="dimension-content" w:tgtFrame="_blank" w:history="1">
        <w:r w:rsidRPr="001409C1">
          <w:rPr>
            <w:rStyle w:val="Hyperlink"/>
            <w:rFonts w:cstheme="minorHAnsi"/>
            <w:color w:val="23A8E5"/>
          </w:rPr>
          <w:t>ACHASSI096</w:t>
        </w:r>
      </w:hyperlink>
      <w:r w:rsidRPr="001409C1">
        <w:rPr>
          <w:rFonts w:cstheme="minorHAnsi"/>
        </w:rPr>
        <w:t>)</w:t>
      </w:r>
    </w:p>
    <w:p w14:paraId="7A000066" w14:textId="77777777" w:rsidR="001409C1" w:rsidRDefault="001409C1" w:rsidP="001409C1">
      <w:pPr>
        <w:pStyle w:val="ListParagraph"/>
        <w:numPr>
          <w:ilvl w:val="0"/>
          <w:numId w:val="17"/>
        </w:numPr>
        <w:rPr>
          <w:rFonts w:cstheme="minorHAnsi"/>
        </w:rPr>
      </w:pPr>
      <w:r w:rsidRPr="001409C1">
        <w:rPr>
          <w:rFonts w:cstheme="minorHAnsi"/>
        </w:rPr>
        <w:t>Work in groups to generate responses to issues and challenges (</w:t>
      </w:r>
      <w:hyperlink r:id="rId9" w:anchor="dimension-content" w:tgtFrame="_blank" w:history="1">
        <w:r w:rsidRPr="001409C1">
          <w:rPr>
            <w:rStyle w:val="Hyperlink"/>
            <w:rFonts w:cstheme="minorHAnsi"/>
            <w:color w:val="23A8E5"/>
          </w:rPr>
          <w:t>ACHASSI102</w:t>
        </w:r>
      </w:hyperlink>
      <w:r w:rsidRPr="001409C1">
        <w:rPr>
          <w:rFonts w:cstheme="minorHAnsi"/>
        </w:rPr>
        <w:t>)</w:t>
      </w:r>
    </w:p>
    <w:p w14:paraId="6593B7DD" w14:textId="3F429FFA" w:rsidR="001409C1" w:rsidRPr="001409C1" w:rsidRDefault="001409C1" w:rsidP="001409C1">
      <w:pPr>
        <w:pStyle w:val="ListParagraph"/>
        <w:numPr>
          <w:ilvl w:val="0"/>
          <w:numId w:val="17"/>
        </w:numPr>
        <w:rPr>
          <w:rFonts w:cstheme="minorHAnsi"/>
        </w:rPr>
      </w:pPr>
      <w:r w:rsidRPr="001409C1">
        <w:rPr>
          <w:rFonts w:cstheme="minorHAnsi"/>
        </w:rPr>
        <w:t>Use criteria to make decisions and judgements and consider advantages and disadvantages of preferring one decision over others (</w:t>
      </w:r>
      <w:hyperlink r:id="rId10" w:anchor="dimension-content" w:tgtFrame="_blank" w:history="1">
        <w:r w:rsidRPr="001409C1">
          <w:rPr>
            <w:rStyle w:val="Hyperlink"/>
            <w:rFonts w:cstheme="minorHAnsi"/>
            <w:color w:val="23A8E5"/>
          </w:rPr>
          <w:t>ACHASSI103</w:t>
        </w:r>
      </w:hyperlink>
      <w:r w:rsidRPr="001409C1">
        <w:rPr>
          <w:rFonts w:cstheme="minorHAnsi"/>
        </w:rPr>
        <w:t>)</w:t>
      </w:r>
    </w:p>
    <w:p w14:paraId="0975AACE" w14:textId="77777777" w:rsidR="001409C1" w:rsidRDefault="001409C1" w:rsidP="002A3E75">
      <w:pPr>
        <w:pStyle w:val="Heading2"/>
      </w:pPr>
    </w:p>
    <w:p w14:paraId="21CE7B9B" w14:textId="4A323DF5" w:rsidR="002A3E75" w:rsidRPr="002A3E75" w:rsidRDefault="002A3E75" w:rsidP="005F4656">
      <w:pPr>
        <w:pStyle w:val="Heading2"/>
        <w:spacing w:before="0"/>
      </w:pPr>
      <w:r w:rsidRPr="002A3E75">
        <w:t xml:space="preserve">Year </w:t>
      </w:r>
      <w:r w:rsidR="005F4656">
        <w:t>6 HASS</w:t>
      </w:r>
    </w:p>
    <w:p w14:paraId="7A2C5936" w14:textId="77777777" w:rsidR="001409C1" w:rsidRDefault="001409C1" w:rsidP="005F4656">
      <w:pPr>
        <w:pStyle w:val="ListParagraph"/>
        <w:numPr>
          <w:ilvl w:val="0"/>
          <w:numId w:val="20"/>
        </w:numPr>
        <w:shd w:val="clear" w:color="auto" w:fill="FFFFFF"/>
        <w:rPr>
          <w:rFonts w:cstheme="minorHAnsi"/>
          <w:color w:val="333333"/>
        </w:rPr>
      </w:pPr>
      <w:r w:rsidRPr="001409C1">
        <w:rPr>
          <w:rFonts w:cstheme="minorHAnsi"/>
          <w:color w:val="333333"/>
        </w:rPr>
        <w:t>Locate and collect relevant information and data from primary sources and secondary sources (</w:t>
      </w:r>
      <w:hyperlink r:id="rId11" w:anchor="dimension-content" w:tgtFrame="_blank" w:history="1">
        <w:r w:rsidRPr="001409C1">
          <w:rPr>
            <w:rStyle w:val="Hyperlink"/>
            <w:rFonts w:cstheme="minorHAnsi"/>
            <w:color w:val="23A8E5"/>
          </w:rPr>
          <w:t>ACHASSI123</w:t>
        </w:r>
      </w:hyperlink>
      <w:r w:rsidRPr="001409C1">
        <w:rPr>
          <w:rFonts w:cstheme="minorHAnsi"/>
          <w:color w:val="333333"/>
        </w:rPr>
        <w:t>)</w:t>
      </w:r>
    </w:p>
    <w:p w14:paraId="086C0C72" w14:textId="77777777" w:rsidR="001409C1" w:rsidRDefault="001409C1" w:rsidP="001409C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  <w:color w:val="333333"/>
        </w:rPr>
      </w:pPr>
      <w:r w:rsidRPr="001409C1">
        <w:rPr>
          <w:rFonts w:cstheme="minorHAnsi"/>
          <w:color w:val="333333"/>
        </w:rPr>
        <w:t>Organise and represent data in a range of formats including tables, graphs and large- and small- scale maps, using discipline-appropriate conventions (</w:t>
      </w:r>
      <w:hyperlink r:id="rId12" w:anchor="dimension-content" w:tgtFrame="_blank" w:history="1">
        <w:r w:rsidRPr="001409C1">
          <w:rPr>
            <w:rStyle w:val="Hyperlink"/>
            <w:rFonts w:cstheme="minorHAnsi"/>
            <w:color w:val="23A8E5"/>
          </w:rPr>
          <w:t>ACHASSI124</w:t>
        </w:r>
      </w:hyperlink>
      <w:r w:rsidRPr="001409C1">
        <w:rPr>
          <w:rFonts w:cstheme="minorHAnsi"/>
          <w:color w:val="333333"/>
        </w:rPr>
        <w:t>) </w:t>
      </w:r>
    </w:p>
    <w:p w14:paraId="09019BAB" w14:textId="77777777" w:rsidR="001409C1" w:rsidRDefault="001409C1" w:rsidP="001409C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  <w:color w:val="333333"/>
        </w:rPr>
      </w:pPr>
      <w:r w:rsidRPr="001409C1">
        <w:rPr>
          <w:rFonts w:cstheme="minorHAnsi"/>
          <w:color w:val="333333"/>
        </w:rPr>
        <w:t>Work in groups to generate responses to issues and challenges (</w:t>
      </w:r>
      <w:hyperlink r:id="rId13" w:anchor="dimension-content" w:tgtFrame="_blank" w:history="1">
        <w:r w:rsidRPr="001409C1">
          <w:rPr>
            <w:rStyle w:val="Hyperlink"/>
            <w:rFonts w:cstheme="minorHAnsi"/>
            <w:color w:val="23A8E5"/>
          </w:rPr>
          <w:t>ACHASSI130</w:t>
        </w:r>
      </w:hyperlink>
      <w:r w:rsidRPr="001409C1">
        <w:rPr>
          <w:rFonts w:cstheme="minorHAnsi"/>
          <w:color w:val="333333"/>
        </w:rPr>
        <w:t>)</w:t>
      </w:r>
    </w:p>
    <w:p w14:paraId="36F0AECC" w14:textId="3D2D2C19" w:rsidR="001409C1" w:rsidRPr="001409C1" w:rsidRDefault="001409C1" w:rsidP="001409C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cstheme="minorHAnsi"/>
          <w:color w:val="333333"/>
        </w:rPr>
      </w:pPr>
      <w:r w:rsidRPr="001409C1">
        <w:rPr>
          <w:rFonts w:cstheme="minorHAnsi"/>
          <w:color w:val="333333"/>
        </w:rPr>
        <w:t>Use criteria to make decisions and judgements and consider advantages and disadvantages of preferring one decision over others (</w:t>
      </w:r>
      <w:hyperlink r:id="rId14" w:anchor="dimension-content" w:tgtFrame="_blank" w:history="1">
        <w:r w:rsidRPr="001409C1">
          <w:rPr>
            <w:rStyle w:val="Hyperlink"/>
            <w:rFonts w:cstheme="minorHAnsi"/>
            <w:color w:val="23A8E5"/>
          </w:rPr>
          <w:t>ACHASSI131</w:t>
        </w:r>
      </w:hyperlink>
      <w:r w:rsidRPr="001409C1">
        <w:rPr>
          <w:rFonts w:cstheme="minorHAnsi"/>
          <w:color w:val="333333"/>
        </w:rPr>
        <w:t>)</w:t>
      </w:r>
    </w:p>
    <w:p w14:paraId="370AD097" w14:textId="77777777" w:rsidR="00B63711" w:rsidRPr="002A3E75" w:rsidRDefault="00B63711" w:rsidP="001409C1"/>
    <w:p w14:paraId="53228BD2" w14:textId="69D5E83A" w:rsidR="002A3E75" w:rsidRDefault="002A3E75" w:rsidP="002A3E75">
      <w:pPr>
        <w:pStyle w:val="Heading2"/>
      </w:pPr>
      <w:r w:rsidRPr="002A3E75">
        <w:t xml:space="preserve">Relevant parts of Year </w:t>
      </w:r>
      <w:r w:rsidR="00133292">
        <w:t>5</w:t>
      </w:r>
      <w:r w:rsidRPr="002A3E75">
        <w:t xml:space="preserve"> achievement standards: </w:t>
      </w:r>
    </w:p>
    <w:p w14:paraId="0FEDBFD2" w14:textId="369B1B0A" w:rsidR="00133292" w:rsidRPr="00133292" w:rsidRDefault="00133292" w:rsidP="00133292">
      <w:pPr>
        <w:pStyle w:val="ListParagraph"/>
        <w:numPr>
          <w:ilvl w:val="0"/>
          <w:numId w:val="21"/>
        </w:numPr>
        <w:rPr>
          <w:rFonts w:cstheme="minorHAnsi"/>
        </w:rPr>
      </w:pPr>
      <w:r w:rsidRPr="00133292">
        <w:rPr>
          <w:rFonts w:cstheme="minorHAnsi"/>
          <w:shd w:val="clear" w:color="auto" w:fill="FFFFFF"/>
        </w:rPr>
        <w:t>Students locate and collect data from a range of primary sources to answer inquiry questions. They sort, record and represent data in different formats, including large-scale and small-scale maps, using basic conventions.</w:t>
      </w:r>
    </w:p>
    <w:p w14:paraId="0BC287EC" w14:textId="0620AEC2" w:rsidR="002A3E75" w:rsidRDefault="002A3E75" w:rsidP="002A3E75">
      <w:pPr>
        <w:pStyle w:val="Heading2"/>
      </w:pPr>
      <w:r w:rsidRPr="002A3E75">
        <w:t xml:space="preserve">Relevant parts of Year </w:t>
      </w:r>
      <w:r w:rsidR="00133292">
        <w:t xml:space="preserve">6 </w:t>
      </w:r>
      <w:r w:rsidRPr="002A3E75">
        <w:t>achievement standards: </w:t>
      </w:r>
    </w:p>
    <w:p w14:paraId="0AE49B60" w14:textId="03B36984" w:rsidR="00133292" w:rsidRPr="00133292" w:rsidRDefault="00133292" w:rsidP="00133292">
      <w:pPr>
        <w:pStyle w:val="ListParagraph"/>
        <w:numPr>
          <w:ilvl w:val="0"/>
          <w:numId w:val="21"/>
        </w:numPr>
        <w:rPr>
          <w:rFonts w:cstheme="minorHAnsi"/>
        </w:rPr>
      </w:pPr>
      <w:r w:rsidRPr="00133292">
        <w:rPr>
          <w:rFonts w:cstheme="minorHAnsi"/>
          <w:shd w:val="clear" w:color="auto" w:fill="FFFFFF"/>
        </w:rPr>
        <w:t>Students locate and collect useful data and information from primary sources. They interpret data to identify, describe and compare distributions, patterns and trends.</w:t>
      </w:r>
    </w:p>
    <w:p w14:paraId="651074CF" w14:textId="27BAC229" w:rsidR="00133292" w:rsidRDefault="00133292" w:rsidP="00B63711"/>
    <w:p w14:paraId="42B76BB2" w14:textId="77777777" w:rsidR="00285490" w:rsidRDefault="00285490" w:rsidP="00B63711"/>
    <w:p w14:paraId="1AAF08E5" w14:textId="77777777" w:rsidR="00285490" w:rsidRDefault="00285490" w:rsidP="00285490">
      <w:pPr>
        <w:pStyle w:val="Heading2"/>
        <w:rPr>
          <w:rFonts w:eastAsia="Times New Roman"/>
        </w:rPr>
      </w:pPr>
      <w:r w:rsidRPr="0029368A">
        <w:rPr>
          <w:rFonts w:eastAsia="Times New Roman"/>
        </w:rPr>
        <w:t>21st century skills: </w:t>
      </w:r>
    </w:p>
    <w:p w14:paraId="14710651" w14:textId="77777777" w:rsidR="00285490" w:rsidRDefault="00285490" w:rsidP="00B63711"/>
    <w:p w14:paraId="6D284776" w14:textId="77777777" w:rsidR="00285490" w:rsidRDefault="00285490" w:rsidP="00285490">
      <w:pPr>
        <w:pStyle w:val="NormalWeb"/>
        <w:shd w:val="clear" w:color="auto" w:fill="FFFFFF"/>
        <w:spacing w:before="0" w:beforeAutospacing="0" w:after="135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fldChar w:fldCharType="begin"/>
      </w:r>
      <w:r>
        <w:rPr>
          <w:rFonts w:ascii="Century Gothic" w:hAnsi="Century Gothic"/>
          <w:color w:val="333333"/>
        </w:rPr>
        <w:instrText xml:space="preserve"> INCLUDEPICTURE "https://prod-media.coolaustralia.org/wp-content/uploads/2019/02/01150706/21_skill_communicating.jpg" \* MERGEFORMATINET </w:instrText>
      </w:r>
      <w:r>
        <w:rPr>
          <w:rFonts w:ascii="Century Gothic" w:hAnsi="Century Gothic"/>
          <w:color w:val="333333"/>
        </w:rPr>
        <w:fldChar w:fldCharType="separate"/>
      </w:r>
      <w:r>
        <w:rPr>
          <w:rFonts w:ascii="Century Gothic" w:hAnsi="Century Gothic"/>
          <w:noProof/>
          <w:color w:val="333333"/>
        </w:rPr>
        <w:drawing>
          <wp:inline distT="0" distB="0" distL="0" distR="0" wp14:anchorId="3D4A611E" wp14:editId="697CA16D">
            <wp:extent cx="945059" cy="1080000"/>
            <wp:effectExtent l="0" t="0" r="0" b="0"/>
            <wp:docPr id="4" name="Picture 4" descr="Communic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333333"/>
        </w:rPr>
        <w:fldChar w:fldCharType="end"/>
      </w:r>
      <w:r>
        <w:rPr>
          <w:rFonts w:ascii="Century Gothic" w:hAnsi="Century Gothic"/>
          <w:color w:val="333333"/>
        </w:rPr>
        <w:fldChar w:fldCharType="begin"/>
      </w:r>
      <w:r>
        <w:rPr>
          <w:rFonts w:ascii="Century Gothic" w:hAnsi="Century Gothic"/>
          <w:color w:val="333333"/>
        </w:rPr>
        <w:instrText xml:space="preserve"> INCLUDEPICTURE "https://prod-media.coolaustralia.org/wp-content/uploads/2019/02/01150741/21_skill_problemfinding.jpg" \* MERGEFORMATINET </w:instrText>
      </w:r>
      <w:r>
        <w:rPr>
          <w:rFonts w:ascii="Century Gothic" w:hAnsi="Century Gothic"/>
          <w:color w:val="333333"/>
        </w:rPr>
        <w:fldChar w:fldCharType="separate"/>
      </w:r>
      <w:r>
        <w:rPr>
          <w:rFonts w:ascii="Century Gothic" w:hAnsi="Century Gothic"/>
          <w:noProof/>
          <w:color w:val="333333"/>
        </w:rPr>
        <w:drawing>
          <wp:inline distT="0" distB="0" distL="0" distR="0" wp14:anchorId="6D49B128" wp14:editId="3F1E2E36">
            <wp:extent cx="945059" cy="1080000"/>
            <wp:effectExtent l="0" t="0" r="0" b="0"/>
            <wp:docPr id="3" name="Picture 3" descr="Problem F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blem Find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333333"/>
        </w:rPr>
        <w:fldChar w:fldCharType="end"/>
      </w:r>
      <w:r>
        <w:rPr>
          <w:rFonts w:ascii="Century Gothic" w:hAnsi="Century Gothic"/>
          <w:color w:val="333333"/>
        </w:rPr>
        <w:fldChar w:fldCharType="begin"/>
      </w:r>
      <w:r>
        <w:rPr>
          <w:rFonts w:ascii="Century Gothic" w:hAnsi="Century Gothic"/>
          <w:color w:val="333333"/>
        </w:rPr>
        <w:instrText xml:space="preserve"> INCLUDEPICTURE "https://prod-media.coolaustralia.org/wp-content/uploads/2019/02/01150743/21_skill_problemsolving.jpg" \* MERGEFORMATINET </w:instrText>
      </w:r>
      <w:r>
        <w:rPr>
          <w:rFonts w:ascii="Century Gothic" w:hAnsi="Century Gothic"/>
          <w:color w:val="333333"/>
        </w:rPr>
        <w:fldChar w:fldCharType="separate"/>
      </w:r>
      <w:r>
        <w:rPr>
          <w:rFonts w:ascii="Century Gothic" w:hAnsi="Century Gothic"/>
          <w:noProof/>
          <w:color w:val="333333"/>
        </w:rPr>
        <w:drawing>
          <wp:inline distT="0" distB="0" distL="0" distR="0" wp14:anchorId="03DFB001" wp14:editId="376FB66F">
            <wp:extent cx="945059" cy="1080000"/>
            <wp:effectExtent l="0" t="0" r="0" b="0"/>
            <wp:docPr id="2" name="Picture 2" descr="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lem Solv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333333"/>
        </w:rPr>
        <w:fldChar w:fldCharType="end"/>
      </w:r>
      <w:r>
        <w:rPr>
          <w:rFonts w:ascii="Century Gothic" w:hAnsi="Century Gothic"/>
          <w:color w:val="333333"/>
        </w:rPr>
        <w:fldChar w:fldCharType="begin"/>
      </w:r>
      <w:r>
        <w:rPr>
          <w:rFonts w:ascii="Century Gothic" w:hAnsi="Century Gothic"/>
          <w:color w:val="333333"/>
        </w:rPr>
        <w:instrText xml:space="preserve"> INCLUDEPICTURE "https://prod-media.coolaustralia.org/wp-content/uploads/2019/02/01150749/21_skill_teamwork.jpg" \* MERGEFORMATINET </w:instrText>
      </w:r>
      <w:r>
        <w:rPr>
          <w:rFonts w:ascii="Century Gothic" w:hAnsi="Century Gothic"/>
          <w:color w:val="333333"/>
        </w:rPr>
        <w:fldChar w:fldCharType="separate"/>
      </w:r>
      <w:r>
        <w:rPr>
          <w:rFonts w:ascii="Century Gothic" w:hAnsi="Century Gothic"/>
          <w:noProof/>
          <w:color w:val="333333"/>
        </w:rPr>
        <w:drawing>
          <wp:inline distT="0" distB="0" distL="0" distR="0" wp14:anchorId="53B69046" wp14:editId="1DC9A001">
            <wp:extent cx="945059" cy="1080000"/>
            <wp:effectExtent l="0" t="0" r="0" b="0"/>
            <wp:docPr id="1" name="Picture 1" descr="Team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am Wor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333333"/>
        </w:rPr>
        <w:fldChar w:fldCharType="end"/>
      </w:r>
    </w:p>
    <w:p w14:paraId="36D03905" w14:textId="77777777" w:rsidR="00285490" w:rsidRDefault="00285490" w:rsidP="00B63711">
      <w:pPr>
        <w:rPr>
          <w:rFonts w:asciiTheme="minorHAnsi" w:hAnsiTheme="minorHAnsi" w:cstheme="minorHAnsi"/>
        </w:rPr>
      </w:pPr>
    </w:p>
    <w:p w14:paraId="69B66DE6" w14:textId="728A1839" w:rsidR="00B63711" w:rsidRPr="00133292" w:rsidRDefault="002A3E75" w:rsidP="00B63711">
      <w:r w:rsidRPr="00133292">
        <w:rPr>
          <w:rFonts w:asciiTheme="minorHAnsi" w:hAnsiTheme="minorHAnsi" w:cstheme="minorHAnsi"/>
        </w:rPr>
        <w:t>Syllabus outcomes: </w:t>
      </w:r>
      <w:hyperlink r:id="rId19" w:tgtFrame="_blank" w:history="1">
        <w:r w:rsidR="00133292" w:rsidRPr="00133292">
          <w:rPr>
            <w:rStyle w:val="Hyperlink"/>
            <w:rFonts w:asciiTheme="minorHAnsi" w:hAnsiTheme="minorHAnsi" w:cstheme="minorHAnsi"/>
            <w:color w:val="0088CC"/>
            <w:shd w:val="clear" w:color="auto" w:fill="FFFFFF"/>
          </w:rPr>
          <w:t>HT3-5</w:t>
        </w:r>
      </w:hyperlink>
      <w:r w:rsidR="00133292" w:rsidRPr="00133292">
        <w:rPr>
          <w:rFonts w:asciiTheme="minorHAnsi" w:hAnsiTheme="minorHAnsi" w:cstheme="minorHAnsi"/>
          <w:color w:val="333333"/>
          <w:shd w:val="clear" w:color="auto" w:fill="FFFFFF"/>
        </w:rPr>
        <w:t>, </w:t>
      </w:r>
      <w:hyperlink r:id="rId20" w:tgtFrame="_blank" w:history="1">
        <w:r w:rsidR="00133292" w:rsidRPr="00133292">
          <w:rPr>
            <w:rStyle w:val="Hyperlink"/>
            <w:rFonts w:asciiTheme="minorHAnsi" w:hAnsiTheme="minorHAnsi" w:cstheme="minorHAnsi"/>
            <w:color w:val="23A8E5"/>
            <w:shd w:val="clear" w:color="auto" w:fill="FFFFFF"/>
          </w:rPr>
          <w:t>GE3-4</w:t>
        </w:r>
      </w:hyperlink>
      <w:r w:rsidR="00133292" w:rsidRPr="00133292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4B34044F" w14:textId="646BDD55" w:rsidR="00D654FE" w:rsidRPr="00133292" w:rsidRDefault="002A3E75" w:rsidP="00133292">
      <w:r w:rsidRPr="00133292">
        <w:rPr>
          <w:rFonts w:asciiTheme="minorHAnsi" w:hAnsiTheme="minorHAnsi" w:cstheme="minorHAnsi"/>
        </w:rPr>
        <w:t>General capabilities: </w:t>
      </w:r>
      <w:hyperlink r:id="rId21" w:tgtFrame="_blank" w:history="1">
        <w:r w:rsidR="00133292" w:rsidRPr="00133292">
          <w:rPr>
            <w:rStyle w:val="Hyperlink"/>
            <w:rFonts w:asciiTheme="minorHAnsi" w:hAnsiTheme="minorHAnsi" w:cstheme="minorHAnsi"/>
            <w:color w:val="0088CC"/>
            <w:shd w:val="clear" w:color="auto" w:fill="FFFFFF"/>
          </w:rPr>
          <w:t>Critical and Creative Thinking</w:t>
        </w:r>
      </w:hyperlink>
      <w:r w:rsidR="00133292" w:rsidRPr="00133292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sectPr w:rsidR="00D654FE" w:rsidRPr="00133292" w:rsidSect="00A368CA">
      <w:footerReference w:type="defaul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42A0" w14:textId="77777777" w:rsidR="00F36D35" w:rsidRDefault="00F36D35" w:rsidP="00AD5117">
      <w:r>
        <w:separator/>
      </w:r>
    </w:p>
  </w:endnote>
  <w:endnote w:type="continuationSeparator" w:id="0">
    <w:p w14:paraId="62C4897C" w14:textId="77777777" w:rsidR="00F36D35" w:rsidRDefault="00F36D35" w:rsidP="00AD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9021" w14:textId="1582E78E" w:rsidR="00AD5117" w:rsidRDefault="00AD5117" w:rsidP="00AD5117">
    <w:pPr>
      <w:pStyle w:val="Footer"/>
      <w:jc w:val="right"/>
    </w:pPr>
    <w:r w:rsidRPr="00AD5117">
      <w:t>Aus</w:t>
    </w:r>
    <w:r w:rsidR="00D654FE">
      <w:t>tralian</w:t>
    </w:r>
    <w:r w:rsidRPr="00AD5117">
      <w:t xml:space="preserve"> Curriculum Mapping: </w:t>
    </w:r>
    <w:proofErr w:type="spellStart"/>
    <w:r w:rsidR="00133292">
      <w:rPr>
        <w:rFonts w:eastAsia="Times New Roman"/>
        <w:lang w:eastAsia="en-GB"/>
      </w:rPr>
      <w:t>SugarByHalf</w:t>
    </w:r>
    <w:proofErr w:type="spellEnd"/>
    <w:r w:rsidR="00133292" w:rsidRPr="00AC242E">
      <w:rPr>
        <w:rFonts w:eastAsia="Times New Roman"/>
        <w:lang w:eastAsia="en-GB"/>
      </w:rPr>
      <w:t xml:space="preserve"> – </w:t>
    </w:r>
    <w:r w:rsidR="00133292">
      <w:rPr>
        <w:rFonts w:eastAsia="Times New Roman"/>
        <w:lang w:eastAsia="en-GB"/>
      </w:rPr>
      <w:t xml:space="preserve">Tuning </w:t>
    </w:r>
    <w:proofErr w:type="gramStart"/>
    <w:r w:rsidR="00133292">
      <w:rPr>
        <w:rFonts w:eastAsia="Times New Roman"/>
        <w:lang w:eastAsia="en-GB"/>
      </w:rPr>
      <w:t>In</w:t>
    </w:r>
    <w:proofErr w:type="gramEnd"/>
    <w:r w:rsidR="00133292">
      <w:rPr>
        <w:rFonts w:eastAsia="Times New Roman"/>
        <w:lang w:eastAsia="en-GB"/>
      </w:rPr>
      <w:t xml:space="preserve"> To Sugar </w:t>
    </w:r>
    <w:r w:rsidR="00133292" w:rsidRPr="00AC242E">
      <w:rPr>
        <w:rFonts w:eastAsia="Times New Roman"/>
        <w:lang w:eastAsia="en-GB"/>
      </w:rPr>
      <w:t xml:space="preserve">– </w:t>
    </w:r>
    <w:r w:rsidR="00133292">
      <w:rPr>
        <w:rFonts w:eastAsia="Times New Roman"/>
        <w:lang w:eastAsia="en-GB"/>
      </w:rPr>
      <w:t xml:space="preserve">HASS – </w:t>
    </w:r>
    <w:r w:rsidR="00133292" w:rsidRPr="00AC242E">
      <w:rPr>
        <w:rFonts w:eastAsia="Times New Roman"/>
        <w:lang w:eastAsia="en-GB"/>
      </w:rPr>
      <w:t xml:space="preserve">Years </w:t>
    </w:r>
    <w:r w:rsidR="00133292">
      <w:rPr>
        <w:rFonts w:eastAsia="Times New Roman"/>
        <w:lang w:eastAsia="en-GB"/>
      </w:rPr>
      <w:t>5</w:t>
    </w:r>
    <w:r w:rsidR="00133292" w:rsidRPr="00AC242E">
      <w:rPr>
        <w:rFonts w:eastAsia="Times New Roman"/>
        <w:lang w:eastAsia="en-GB"/>
      </w:rPr>
      <w:t xml:space="preserve"> &amp; </w:t>
    </w:r>
    <w:r w:rsidR="00133292">
      <w:rPr>
        <w:rFonts w:eastAsia="Times New Roman"/>
        <w:lang w:eastAsia="en-GB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5844D" w14:textId="77777777" w:rsidR="00F36D35" w:rsidRDefault="00F36D35" w:rsidP="00AD5117">
      <w:r>
        <w:separator/>
      </w:r>
    </w:p>
  </w:footnote>
  <w:footnote w:type="continuationSeparator" w:id="0">
    <w:p w14:paraId="45388DE3" w14:textId="77777777" w:rsidR="00F36D35" w:rsidRDefault="00F36D35" w:rsidP="00AD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D47"/>
    <w:multiLevelType w:val="hybridMultilevel"/>
    <w:tmpl w:val="617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3E01"/>
    <w:multiLevelType w:val="hybridMultilevel"/>
    <w:tmpl w:val="2E8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4C7C"/>
    <w:multiLevelType w:val="hybridMultilevel"/>
    <w:tmpl w:val="BE30C8E4"/>
    <w:lvl w:ilvl="0" w:tplc="47CCC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11D8"/>
    <w:multiLevelType w:val="multilevel"/>
    <w:tmpl w:val="8CE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95A47"/>
    <w:multiLevelType w:val="multilevel"/>
    <w:tmpl w:val="257E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956BC0"/>
    <w:multiLevelType w:val="multilevel"/>
    <w:tmpl w:val="094E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884AFD"/>
    <w:multiLevelType w:val="multilevel"/>
    <w:tmpl w:val="0818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3B4BDD"/>
    <w:multiLevelType w:val="hybridMultilevel"/>
    <w:tmpl w:val="468E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46934"/>
    <w:multiLevelType w:val="hybridMultilevel"/>
    <w:tmpl w:val="D876E68A"/>
    <w:lvl w:ilvl="0" w:tplc="0C22E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95D46"/>
    <w:multiLevelType w:val="multilevel"/>
    <w:tmpl w:val="00C4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9E55C2"/>
    <w:multiLevelType w:val="multilevel"/>
    <w:tmpl w:val="62A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165A25"/>
    <w:multiLevelType w:val="hybridMultilevel"/>
    <w:tmpl w:val="07606264"/>
    <w:lvl w:ilvl="0" w:tplc="9D509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C6D9E"/>
    <w:multiLevelType w:val="hybridMultilevel"/>
    <w:tmpl w:val="FC5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96470"/>
    <w:multiLevelType w:val="hybridMultilevel"/>
    <w:tmpl w:val="F87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1232E"/>
    <w:multiLevelType w:val="multilevel"/>
    <w:tmpl w:val="933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721F2A"/>
    <w:multiLevelType w:val="multilevel"/>
    <w:tmpl w:val="6B1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1B71CD"/>
    <w:multiLevelType w:val="hybridMultilevel"/>
    <w:tmpl w:val="3074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DC4413"/>
    <w:multiLevelType w:val="multilevel"/>
    <w:tmpl w:val="B9A6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681734"/>
    <w:multiLevelType w:val="hybridMultilevel"/>
    <w:tmpl w:val="0E704D98"/>
    <w:lvl w:ilvl="0" w:tplc="420E9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B182F"/>
    <w:multiLevelType w:val="multilevel"/>
    <w:tmpl w:val="DA4E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E867A8"/>
    <w:multiLevelType w:val="hybridMultilevel"/>
    <w:tmpl w:val="98E8AB9E"/>
    <w:lvl w:ilvl="0" w:tplc="82323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3"/>
  </w:num>
  <w:num w:numId="5">
    <w:abstractNumId w:val="15"/>
  </w:num>
  <w:num w:numId="6">
    <w:abstractNumId w:val="8"/>
  </w:num>
  <w:num w:numId="7">
    <w:abstractNumId w:val="19"/>
  </w:num>
  <w:num w:numId="8">
    <w:abstractNumId w:val="17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17"/>
    <w:rsid w:val="00133292"/>
    <w:rsid w:val="001409C1"/>
    <w:rsid w:val="00181FF9"/>
    <w:rsid w:val="002155FC"/>
    <w:rsid w:val="00285490"/>
    <w:rsid w:val="002A3E75"/>
    <w:rsid w:val="002C7A2D"/>
    <w:rsid w:val="00581115"/>
    <w:rsid w:val="005F4656"/>
    <w:rsid w:val="007F5D2F"/>
    <w:rsid w:val="00824CDF"/>
    <w:rsid w:val="008D4B17"/>
    <w:rsid w:val="009F6A2E"/>
    <w:rsid w:val="00A368CA"/>
    <w:rsid w:val="00A523A1"/>
    <w:rsid w:val="00AD5117"/>
    <w:rsid w:val="00B63711"/>
    <w:rsid w:val="00CA126F"/>
    <w:rsid w:val="00D654FE"/>
    <w:rsid w:val="00EE27D5"/>
    <w:rsid w:val="00F00E3B"/>
    <w:rsid w:val="00F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FD07A"/>
  <w15:chartTrackingRefBased/>
  <w15:docId w15:val="{1236C9B4-A849-F54B-83F6-8FC489B1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9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1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5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51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D511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5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5117"/>
  </w:style>
  <w:style w:type="paragraph" w:styleId="Footer">
    <w:name w:val="footer"/>
    <w:basedOn w:val="Normal"/>
    <w:link w:val="FooterChar"/>
    <w:uiPriority w:val="99"/>
    <w:unhideWhenUsed/>
    <w:rsid w:val="00AD5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5117"/>
  </w:style>
  <w:style w:type="paragraph" w:styleId="NormalWeb">
    <w:name w:val="Normal (Web)"/>
    <w:basedOn w:val="Normal"/>
    <w:uiPriority w:val="99"/>
    <w:unhideWhenUsed/>
    <w:rsid w:val="00285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f-10-curriculum/humanities-and-social-sciences/hass/?strand=Inquiry+and+skills&amp;strand=Knowledge+and+Understanding&amp;capability=ignore&amp;priority=ignore&amp;year=12101&amp;elaborations=true&amp;cd=ACHASSI096&amp;searchTerm=ACHASSI095" TargetMode="External"/><Relationship Id="rId13" Type="http://schemas.openxmlformats.org/officeDocument/2006/relationships/hyperlink" Target="https://www.australiancurriculum.edu.au/f-10-curriculum/humanities-and-social-sciences/hass/?strand=Inquiry+and+skills&amp;strand=Knowledge+and+Understanding&amp;capability=ignore&amp;priority=ignore&amp;year=12102&amp;elaborations=true&amp;cd=ACHASSI130&amp;searchTerm=achassi123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www.australiancurriculum.edu.au/f-10-curriculum/general-capabilities/critical-and-creative-thinking/" TargetMode="External"/><Relationship Id="rId7" Type="http://schemas.openxmlformats.org/officeDocument/2006/relationships/hyperlink" Target="https://www.australiancurriculum.edu.au/f-10-curriculum/humanities-and-social-sciences/hass/?strand=Inquiry+and+skills&amp;strand=Knowledge+and+Understanding&amp;capability=ignore&amp;priority=ignore&amp;year=12101&amp;elaborations=true&amp;cd=ACHASSI095&amp;searchTerm=ACHASSI095" TargetMode="External"/><Relationship Id="rId12" Type="http://schemas.openxmlformats.org/officeDocument/2006/relationships/hyperlink" Target="https://www.australiancurriculum.edu.au/f-10-curriculum/humanities-and-social-sciences/hass/?strand=Inquiry+and+skills&amp;strand=Knowledge+and+Understanding&amp;capability=ignore&amp;priority=ignore&amp;year=12102&amp;elaborations=true&amp;cd=ACHASSI124&amp;searchTerm=achassi123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syllabus.bostes.nsw.edu.au/hsie/geography-k10/outcom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aliancurriculum.edu.au/f-10-curriculum/humanities-and-social-sciences/hass/?strand=Inquiry+and+skills&amp;strand=Knowledge+and+Understanding&amp;capability=ignore&amp;priority=ignore&amp;year=12102&amp;elaborations=true&amp;cd=ACHASSI123&amp;searchTerm=achassi12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www.australiancurriculum.edu.au/f-10-curriculum/humanities-and-social-sciences/hass/?strand=Inquiry+and+skills&amp;strand=Knowledge+and+Understanding&amp;capability=ignore&amp;priority=ignore&amp;year=12101&amp;elaborations=true&amp;cd=ACHASSI103&amp;searchTerm=ACHASSI095" TargetMode="External"/><Relationship Id="rId19" Type="http://schemas.openxmlformats.org/officeDocument/2006/relationships/hyperlink" Target="http://syllabus.bostes.nsw.edu.au/hsie/history-k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raliancurriculum.edu.au/f-10-curriculum/humanities-and-social-sciences/hass/?strand=Inquiry+and+skills&amp;strand=Knowledge+and+Understanding&amp;capability=ignore&amp;priority=ignore&amp;year=12101&amp;elaborations=true&amp;cd=ACHASSI102&amp;searchTerm=ACHASSI095" TargetMode="External"/><Relationship Id="rId14" Type="http://schemas.openxmlformats.org/officeDocument/2006/relationships/hyperlink" Target="https://www.australiancurriculum.edu.au/f-10-curriculum/humanities-and-social-sciences/hass/?strand=Inquiry+and+skills&amp;strand=Knowledge+and+Understanding&amp;capability=ignore&amp;priority=ignore&amp;year=12102&amp;elaborations=true&amp;cd=ACHASSI131&amp;searchTerm=achassi12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5</cp:revision>
  <dcterms:created xsi:type="dcterms:W3CDTF">2020-01-28T00:35:00Z</dcterms:created>
  <dcterms:modified xsi:type="dcterms:W3CDTF">2020-01-28T02:42:00Z</dcterms:modified>
</cp:coreProperties>
</file>