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72E5" w14:textId="6E9E2716" w:rsidR="00AD5117" w:rsidRPr="00AC242E" w:rsidRDefault="00AD5117" w:rsidP="00D654FE">
      <w:pPr>
        <w:pStyle w:val="Heading1"/>
        <w:spacing w:line="276" w:lineRule="auto"/>
        <w:rPr>
          <w:rFonts w:eastAsia="Times New Roman"/>
          <w:lang w:eastAsia="en-GB"/>
        </w:rPr>
      </w:pPr>
      <w:r w:rsidRPr="00AC242E">
        <w:rPr>
          <w:rFonts w:eastAsia="Times New Roman"/>
          <w:lang w:eastAsia="en-GB"/>
        </w:rPr>
        <w:t>Australian Curriculum Mapping</w:t>
      </w:r>
      <w:r>
        <w:rPr>
          <w:rFonts w:eastAsia="Times New Roman"/>
          <w:lang w:eastAsia="en-GB"/>
        </w:rPr>
        <w:t xml:space="preserve">: </w:t>
      </w:r>
      <w:proofErr w:type="spellStart"/>
      <w:r>
        <w:rPr>
          <w:rFonts w:eastAsia="Times New Roman"/>
          <w:lang w:eastAsia="en-GB"/>
        </w:rPr>
        <w:t>SugarByHalf</w:t>
      </w:r>
      <w:proofErr w:type="spellEnd"/>
      <w:r w:rsidRPr="00AC242E">
        <w:rPr>
          <w:rFonts w:eastAsia="Times New Roman"/>
          <w:lang w:eastAsia="en-GB"/>
        </w:rPr>
        <w:t xml:space="preserve"> – </w:t>
      </w:r>
      <w:r w:rsidR="00065E0E">
        <w:rPr>
          <w:rFonts w:eastAsia="Times New Roman"/>
          <w:lang w:eastAsia="en-GB"/>
        </w:rPr>
        <w:t>Cost Choices</w:t>
      </w:r>
      <w:r w:rsidR="00EE27D5">
        <w:rPr>
          <w:rFonts w:eastAsia="Times New Roman"/>
          <w:lang w:eastAsia="en-GB"/>
        </w:rPr>
        <w:t xml:space="preserve"> </w:t>
      </w:r>
      <w:r w:rsidRPr="00AC242E">
        <w:rPr>
          <w:rFonts w:eastAsia="Times New Roman"/>
          <w:lang w:eastAsia="en-GB"/>
        </w:rPr>
        <w:t xml:space="preserve">– </w:t>
      </w:r>
      <w:r w:rsidR="001409C1">
        <w:rPr>
          <w:rFonts w:eastAsia="Times New Roman"/>
          <w:lang w:eastAsia="en-GB"/>
        </w:rPr>
        <w:t>HASS</w:t>
      </w:r>
      <w:r>
        <w:rPr>
          <w:rFonts w:eastAsia="Times New Roman"/>
          <w:lang w:eastAsia="en-GB"/>
        </w:rPr>
        <w:t xml:space="preserve"> – </w:t>
      </w:r>
      <w:r w:rsidRPr="00AC242E">
        <w:rPr>
          <w:rFonts w:eastAsia="Times New Roman"/>
          <w:lang w:eastAsia="en-GB"/>
        </w:rPr>
        <w:t xml:space="preserve">Years </w:t>
      </w:r>
      <w:r w:rsidR="001409C1">
        <w:rPr>
          <w:rFonts w:eastAsia="Times New Roman"/>
          <w:lang w:eastAsia="en-GB"/>
        </w:rPr>
        <w:t>5</w:t>
      </w:r>
      <w:r w:rsidRPr="00AC242E">
        <w:rPr>
          <w:rFonts w:eastAsia="Times New Roman"/>
          <w:lang w:eastAsia="en-GB"/>
        </w:rPr>
        <w:t xml:space="preserve"> &amp; </w:t>
      </w:r>
      <w:r w:rsidR="001409C1">
        <w:rPr>
          <w:rFonts w:eastAsia="Times New Roman"/>
          <w:lang w:eastAsia="en-GB"/>
        </w:rPr>
        <w:t>6</w:t>
      </w:r>
    </w:p>
    <w:p w14:paraId="7E4EFCA4" w14:textId="0645F681" w:rsidR="00AD5117" w:rsidRDefault="00AD5117" w:rsidP="00D654FE">
      <w:pPr>
        <w:spacing w:line="276" w:lineRule="auto"/>
      </w:pPr>
    </w:p>
    <w:p w14:paraId="450E7360" w14:textId="77777777" w:rsidR="00AD5117" w:rsidRDefault="00AD5117" w:rsidP="00D654FE">
      <w:pPr>
        <w:spacing w:line="276" w:lineRule="auto"/>
      </w:pPr>
    </w:p>
    <w:p w14:paraId="48C843E8" w14:textId="73528FA6" w:rsidR="002A3E75" w:rsidRPr="002A3E75" w:rsidRDefault="002A3E75" w:rsidP="002A3E75">
      <w:pPr>
        <w:pStyle w:val="Heading2"/>
      </w:pPr>
      <w:r w:rsidRPr="002A3E75">
        <w:t xml:space="preserve">Year </w:t>
      </w:r>
      <w:r w:rsidR="005F4656">
        <w:t>5 HASS</w:t>
      </w:r>
    </w:p>
    <w:p w14:paraId="0975AACE" w14:textId="38C8C81A" w:rsidR="001409C1" w:rsidRPr="00065E0E" w:rsidRDefault="00065E0E" w:rsidP="00065E0E">
      <w:pPr>
        <w:pStyle w:val="ListParagraph"/>
        <w:numPr>
          <w:ilvl w:val="0"/>
          <w:numId w:val="22"/>
        </w:numPr>
        <w:rPr>
          <w:rFonts w:cstheme="minorHAnsi"/>
        </w:rPr>
      </w:pPr>
      <w:r w:rsidRPr="00065E0E">
        <w:rPr>
          <w:rFonts w:cstheme="minorHAnsi"/>
          <w:color w:val="333333"/>
          <w:shd w:val="clear" w:color="auto" w:fill="FFFFFF"/>
        </w:rPr>
        <w:t>Organise and represent data in a range of formats including tables, graphs and large- and small-scale maps, using discipline-appropriate conventions (</w:t>
      </w:r>
      <w:hyperlink r:id="rId7" w:anchor="dimension-content" w:tgtFrame="_blank" w:history="1">
        <w:r w:rsidRPr="00065E0E">
          <w:rPr>
            <w:rStyle w:val="Hyperlink"/>
            <w:rFonts w:cstheme="minorHAnsi"/>
            <w:color w:val="23A8E5"/>
            <w:shd w:val="clear" w:color="auto" w:fill="FFFFFF"/>
          </w:rPr>
          <w:t>ACHASSI096</w:t>
        </w:r>
      </w:hyperlink>
      <w:r w:rsidRPr="00065E0E">
        <w:rPr>
          <w:rFonts w:cstheme="minorHAnsi"/>
          <w:color w:val="333333"/>
          <w:shd w:val="clear" w:color="auto" w:fill="FFFFFF"/>
        </w:rPr>
        <w:t>)</w:t>
      </w:r>
    </w:p>
    <w:p w14:paraId="0E2ECE4C" w14:textId="77777777" w:rsidR="00065E0E" w:rsidRPr="00065E0E" w:rsidRDefault="00065E0E" w:rsidP="00065E0E">
      <w:pPr>
        <w:rPr>
          <w:lang w:eastAsia="en-US"/>
        </w:rPr>
      </w:pPr>
    </w:p>
    <w:p w14:paraId="21CE7B9B" w14:textId="4A323DF5" w:rsidR="002A3E75" w:rsidRPr="002A3E75" w:rsidRDefault="002A3E75" w:rsidP="005F4656">
      <w:pPr>
        <w:pStyle w:val="Heading2"/>
        <w:spacing w:before="0"/>
      </w:pPr>
      <w:r w:rsidRPr="002A3E75">
        <w:t xml:space="preserve">Year </w:t>
      </w:r>
      <w:r w:rsidR="005F4656">
        <w:t>6 HASS</w:t>
      </w:r>
    </w:p>
    <w:p w14:paraId="1397CF02" w14:textId="1175A8CD" w:rsidR="00065E0E" w:rsidRPr="00065E0E" w:rsidRDefault="00065E0E" w:rsidP="00065E0E">
      <w:pPr>
        <w:pStyle w:val="ListParagraph"/>
        <w:numPr>
          <w:ilvl w:val="0"/>
          <w:numId w:val="22"/>
        </w:numPr>
        <w:rPr>
          <w:rFonts w:cstheme="minorHAnsi"/>
        </w:rPr>
      </w:pPr>
      <w:r w:rsidRPr="00065E0E">
        <w:rPr>
          <w:rFonts w:cstheme="minorHAnsi"/>
          <w:color w:val="333333"/>
          <w:shd w:val="clear" w:color="auto" w:fill="FFFFFF"/>
        </w:rPr>
        <w:t>Organise and represent data in a range of formats including tables, graphs and large- and small-scale maps, using discipline-appropriate conventions (</w:t>
      </w:r>
      <w:hyperlink r:id="rId8" w:anchor="dimension-content" w:tgtFrame="_blank" w:history="1">
        <w:r w:rsidRPr="00065E0E">
          <w:rPr>
            <w:rStyle w:val="Hyperlink"/>
            <w:rFonts w:cstheme="minorHAnsi"/>
            <w:color w:val="23A8E5"/>
            <w:shd w:val="clear" w:color="auto" w:fill="FFFFFF"/>
          </w:rPr>
          <w:t>ACHASSI124</w:t>
        </w:r>
      </w:hyperlink>
      <w:r w:rsidRPr="00065E0E">
        <w:rPr>
          <w:rFonts w:cstheme="minorHAnsi"/>
          <w:color w:val="333333"/>
          <w:shd w:val="clear" w:color="auto" w:fill="FFFFFF"/>
        </w:rPr>
        <w:t>)</w:t>
      </w:r>
    </w:p>
    <w:p w14:paraId="426AD3BA" w14:textId="69D9857B" w:rsidR="00065E0E" w:rsidRDefault="00065E0E" w:rsidP="001409C1"/>
    <w:p w14:paraId="5767996E" w14:textId="363CC200" w:rsidR="00065E0E" w:rsidRPr="002A3E75" w:rsidRDefault="00065E0E" w:rsidP="00065E0E">
      <w:pPr>
        <w:pStyle w:val="Heading2"/>
        <w:spacing w:before="0"/>
      </w:pPr>
      <w:r w:rsidRPr="002A3E75">
        <w:t xml:space="preserve">Year </w:t>
      </w:r>
      <w:r>
        <w:t xml:space="preserve">5 &amp; </w:t>
      </w:r>
      <w:r>
        <w:t xml:space="preserve">6 </w:t>
      </w:r>
      <w:r>
        <w:t>HPE</w:t>
      </w:r>
    </w:p>
    <w:p w14:paraId="5D33EAFE" w14:textId="77777777" w:rsidR="00065E0E" w:rsidRPr="00065E0E" w:rsidRDefault="00065E0E" w:rsidP="00065E0E">
      <w:pPr>
        <w:pStyle w:val="ListParagraph"/>
        <w:numPr>
          <w:ilvl w:val="0"/>
          <w:numId w:val="22"/>
        </w:numPr>
        <w:shd w:val="clear" w:color="auto" w:fill="FFFFFF"/>
        <w:rPr>
          <w:rFonts w:cstheme="minorHAnsi"/>
          <w:color w:val="333333"/>
        </w:rPr>
      </w:pPr>
      <w:r w:rsidRPr="00065E0E">
        <w:rPr>
          <w:rFonts w:cstheme="minorHAnsi"/>
          <w:color w:val="333333"/>
        </w:rPr>
        <w:t>Investigate community resources and ways to seek help about health, safety and wellbeing (</w:t>
      </w:r>
      <w:hyperlink r:id="rId9" w:anchor="dimension-content" w:tgtFrame="_blank" w:history="1">
        <w:r w:rsidRPr="00065E0E">
          <w:rPr>
            <w:rFonts w:cstheme="minorHAnsi"/>
            <w:color w:val="23A8E5"/>
            <w:u w:val="single"/>
          </w:rPr>
          <w:t>ACPPS053</w:t>
        </w:r>
      </w:hyperlink>
      <w:r w:rsidRPr="00065E0E">
        <w:rPr>
          <w:rFonts w:cstheme="minorHAnsi"/>
          <w:color w:val="333333"/>
        </w:rPr>
        <w:t>)</w:t>
      </w:r>
    </w:p>
    <w:p w14:paraId="2BCB05BD" w14:textId="77777777" w:rsidR="00065E0E" w:rsidRPr="00065E0E" w:rsidRDefault="00065E0E" w:rsidP="00065E0E">
      <w:pPr>
        <w:pStyle w:val="ListParagraph"/>
        <w:numPr>
          <w:ilvl w:val="0"/>
          <w:numId w:val="22"/>
        </w:numPr>
        <w:shd w:val="clear" w:color="auto" w:fill="FFFFFF"/>
        <w:rPr>
          <w:rFonts w:cstheme="minorHAnsi"/>
          <w:color w:val="333333"/>
        </w:rPr>
      </w:pPr>
      <w:r w:rsidRPr="00065E0E">
        <w:rPr>
          <w:rFonts w:cstheme="minorHAnsi"/>
          <w:color w:val="333333"/>
        </w:rPr>
        <w:t>Plan and practise strategies to promote health, safety and wellbeing (</w:t>
      </w:r>
      <w:hyperlink r:id="rId10" w:anchor="dimension-content" w:tgtFrame="_blank" w:history="1">
        <w:r w:rsidRPr="00065E0E">
          <w:rPr>
            <w:rFonts w:cstheme="minorHAnsi"/>
            <w:color w:val="23A8E5"/>
            <w:u w:val="single"/>
          </w:rPr>
          <w:t>ACPPS054</w:t>
        </w:r>
      </w:hyperlink>
      <w:r w:rsidRPr="00065E0E">
        <w:rPr>
          <w:rFonts w:cstheme="minorHAnsi"/>
          <w:color w:val="333333"/>
        </w:rPr>
        <w:t>)</w:t>
      </w:r>
    </w:p>
    <w:p w14:paraId="58E2A4B0" w14:textId="53EB53D7" w:rsidR="00065E0E" w:rsidRDefault="00065E0E" w:rsidP="00065E0E"/>
    <w:p w14:paraId="608F4239" w14:textId="0481A1F6" w:rsidR="00065E0E" w:rsidRPr="002A3E75" w:rsidRDefault="00065E0E" w:rsidP="00065E0E">
      <w:pPr>
        <w:pStyle w:val="Heading2"/>
        <w:spacing w:before="0"/>
      </w:pPr>
      <w:r w:rsidRPr="002A3E75">
        <w:t xml:space="preserve">Year </w:t>
      </w:r>
      <w:r>
        <w:t>5 Mathematics</w:t>
      </w:r>
    </w:p>
    <w:p w14:paraId="0C738BD9" w14:textId="77777777" w:rsidR="00065E0E" w:rsidRPr="00065E0E" w:rsidRDefault="00065E0E" w:rsidP="00065E0E">
      <w:pPr>
        <w:pStyle w:val="ListParagraph"/>
        <w:numPr>
          <w:ilvl w:val="0"/>
          <w:numId w:val="26"/>
        </w:numPr>
        <w:shd w:val="clear" w:color="auto" w:fill="FFFFFF"/>
        <w:rPr>
          <w:rFonts w:cstheme="minorHAnsi"/>
          <w:color w:val="333333"/>
        </w:rPr>
      </w:pPr>
      <w:r w:rsidRPr="00065E0E">
        <w:rPr>
          <w:rFonts w:cstheme="minorHAnsi"/>
          <w:color w:val="333333"/>
        </w:rPr>
        <w:t>Describe, continue and create patterns with fractions, decimals and whole numbers resulting from addition and subtraction (</w:t>
      </w:r>
      <w:hyperlink r:id="rId11" w:anchor="dimension-content" w:tgtFrame="_blank" w:history="1">
        <w:r w:rsidRPr="00065E0E">
          <w:rPr>
            <w:rStyle w:val="Hyperlink"/>
            <w:rFonts w:cstheme="minorHAnsi"/>
            <w:color w:val="23A8E5"/>
          </w:rPr>
          <w:t>ACMNA107</w:t>
        </w:r>
      </w:hyperlink>
      <w:r w:rsidRPr="00065E0E">
        <w:rPr>
          <w:rFonts w:cstheme="minorHAnsi"/>
          <w:color w:val="333333"/>
        </w:rPr>
        <w:t>)</w:t>
      </w:r>
    </w:p>
    <w:p w14:paraId="47C8C88B" w14:textId="77777777" w:rsidR="00065E0E" w:rsidRPr="00065E0E" w:rsidRDefault="00065E0E" w:rsidP="00065E0E">
      <w:pPr>
        <w:pStyle w:val="ListParagraph"/>
        <w:numPr>
          <w:ilvl w:val="0"/>
          <w:numId w:val="26"/>
        </w:numPr>
        <w:shd w:val="clear" w:color="auto" w:fill="FFFFFF"/>
        <w:rPr>
          <w:rFonts w:cstheme="minorHAnsi"/>
          <w:color w:val="333333"/>
        </w:rPr>
      </w:pPr>
      <w:r w:rsidRPr="00065E0E">
        <w:rPr>
          <w:rFonts w:cstheme="minorHAnsi"/>
          <w:color w:val="333333"/>
        </w:rPr>
        <w:t>Identify and describe factors and multiples of whole numbers and use them to solve problems (</w:t>
      </w:r>
      <w:hyperlink r:id="rId12" w:anchor="dimension-content" w:tgtFrame="_blank" w:history="1">
        <w:r w:rsidRPr="00065E0E">
          <w:rPr>
            <w:rStyle w:val="Hyperlink"/>
            <w:rFonts w:cstheme="minorHAnsi"/>
            <w:color w:val="23A8E5"/>
          </w:rPr>
          <w:t>ACMNA098</w:t>
        </w:r>
      </w:hyperlink>
      <w:r w:rsidRPr="00065E0E">
        <w:rPr>
          <w:rFonts w:cstheme="minorHAnsi"/>
          <w:color w:val="333333"/>
        </w:rPr>
        <w:t>)</w:t>
      </w:r>
    </w:p>
    <w:p w14:paraId="7CC2459F" w14:textId="77777777" w:rsidR="00065E0E" w:rsidRPr="00065E0E" w:rsidRDefault="00065E0E" w:rsidP="00065E0E">
      <w:pPr>
        <w:pStyle w:val="ListParagraph"/>
        <w:numPr>
          <w:ilvl w:val="0"/>
          <w:numId w:val="26"/>
        </w:numPr>
        <w:shd w:val="clear" w:color="auto" w:fill="FFFFFF"/>
        <w:rPr>
          <w:rFonts w:cstheme="minorHAnsi"/>
          <w:color w:val="333333"/>
        </w:rPr>
      </w:pPr>
      <w:r w:rsidRPr="00065E0E">
        <w:rPr>
          <w:rFonts w:cstheme="minorHAnsi"/>
          <w:color w:val="333333"/>
        </w:rPr>
        <w:t>Use estimation and rounding to check the reasonableness of answers to calculations (</w:t>
      </w:r>
      <w:hyperlink r:id="rId13" w:anchor="dimension-content" w:tgtFrame="_blank" w:history="1">
        <w:r w:rsidRPr="00065E0E">
          <w:rPr>
            <w:rStyle w:val="Hyperlink"/>
            <w:rFonts w:cstheme="minorHAnsi"/>
            <w:color w:val="23A8E5"/>
          </w:rPr>
          <w:t>ACMNA099</w:t>
        </w:r>
      </w:hyperlink>
      <w:r w:rsidRPr="00065E0E">
        <w:rPr>
          <w:rFonts w:cstheme="minorHAnsi"/>
          <w:color w:val="333333"/>
        </w:rPr>
        <w:t>)</w:t>
      </w:r>
    </w:p>
    <w:p w14:paraId="05FC30C8" w14:textId="7C2EFD35" w:rsidR="00065E0E" w:rsidRDefault="00065E0E" w:rsidP="00065E0E"/>
    <w:p w14:paraId="7F170FBD" w14:textId="057A350B" w:rsidR="00065E0E" w:rsidRPr="002A3E75" w:rsidRDefault="00065E0E" w:rsidP="00065E0E">
      <w:pPr>
        <w:pStyle w:val="Heading2"/>
        <w:spacing w:before="0"/>
      </w:pPr>
      <w:r w:rsidRPr="002A3E75">
        <w:t xml:space="preserve">Year </w:t>
      </w:r>
      <w:r>
        <w:t xml:space="preserve">6 </w:t>
      </w:r>
      <w:r>
        <w:t>Mathematics</w:t>
      </w:r>
    </w:p>
    <w:p w14:paraId="5CD20E70" w14:textId="77777777" w:rsidR="00065E0E" w:rsidRPr="00065E0E" w:rsidRDefault="00065E0E" w:rsidP="00065E0E">
      <w:pPr>
        <w:pStyle w:val="ListParagraph"/>
        <w:numPr>
          <w:ilvl w:val="0"/>
          <w:numId w:val="27"/>
        </w:numPr>
        <w:shd w:val="clear" w:color="auto" w:fill="FFFFFF"/>
        <w:rPr>
          <w:rFonts w:cstheme="minorHAnsi"/>
          <w:color w:val="333333"/>
        </w:rPr>
      </w:pPr>
      <w:r w:rsidRPr="00065E0E">
        <w:rPr>
          <w:rFonts w:cstheme="minorHAnsi"/>
          <w:color w:val="333333"/>
        </w:rPr>
        <w:t>Select and apply efficient mental and written strategies and appropriate digital technologies to solve problems involving all four operations with whole numbers (</w:t>
      </w:r>
      <w:hyperlink r:id="rId14" w:anchor="dimension-content" w:tgtFrame="_blank" w:history="1">
        <w:r w:rsidRPr="00065E0E">
          <w:rPr>
            <w:rStyle w:val="Hyperlink"/>
            <w:rFonts w:cstheme="minorHAnsi"/>
            <w:color w:val="23A8E5"/>
          </w:rPr>
          <w:t>ACMNA123</w:t>
        </w:r>
      </w:hyperlink>
      <w:r w:rsidRPr="00065E0E">
        <w:rPr>
          <w:rFonts w:cstheme="minorHAnsi"/>
          <w:color w:val="333333"/>
        </w:rPr>
        <w:t>)</w:t>
      </w:r>
    </w:p>
    <w:p w14:paraId="0180B42F" w14:textId="77777777" w:rsidR="00065E0E" w:rsidRPr="00065E0E" w:rsidRDefault="00065E0E" w:rsidP="00065E0E">
      <w:pPr>
        <w:pStyle w:val="ListParagraph"/>
        <w:numPr>
          <w:ilvl w:val="0"/>
          <w:numId w:val="27"/>
        </w:numPr>
        <w:shd w:val="clear" w:color="auto" w:fill="FFFFFF"/>
        <w:rPr>
          <w:rFonts w:cstheme="minorHAnsi"/>
          <w:color w:val="333333"/>
        </w:rPr>
      </w:pPr>
      <w:r w:rsidRPr="00065E0E">
        <w:rPr>
          <w:rFonts w:cstheme="minorHAnsi"/>
          <w:color w:val="333333"/>
        </w:rPr>
        <w:t>Add and subtract decimals, with and without digital technologies, and use estimation and rounding to check the reasonableness of answers (</w:t>
      </w:r>
      <w:hyperlink r:id="rId15" w:anchor="dimension-content" w:tgtFrame="_blank" w:history="1">
        <w:r w:rsidRPr="00065E0E">
          <w:rPr>
            <w:rStyle w:val="Hyperlink"/>
            <w:rFonts w:cstheme="minorHAnsi"/>
            <w:color w:val="23A8E5"/>
          </w:rPr>
          <w:t>ACMNA128</w:t>
        </w:r>
      </w:hyperlink>
      <w:r w:rsidRPr="00065E0E">
        <w:rPr>
          <w:rFonts w:cstheme="minorHAnsi"/>
          <w:color w:val="333333"/>
        </w:rPr>
        <w:t>)</w:t>
      </w:r>
    </w:p>
    <w:p w14:paraId="017AD6CE" w14:textId="77777777" w:rsidR="00065E0E" w:rsidRDefault="00065E0E" w:rsidP="00065E0E"/>
    <w:p w14:paraId="7768B244" w14:textId="77777777" w:rsidR="00065E0E" w:rsidRPr="002A3E75" w:rsidRDefault="00065E0E" w:rsidP="00065E0E"/>
    <w:p w14:paraId="53228BD2" w14:textId="69D5E83A" w:rsidR="002A3E75" w:rsidRDefault="002A3E75" w:rsidP="002A3E75">
      <w:pPr>
        <w:pStyle w:val="Heading2"/>
      </w:pPr>
      <w:r w:rsidRPr="002A3E75">
        <w:t xml:space="preserve">Relevant parts of Year </w:t>
      </w:r>
      <w:r w:rsidR="00133292">
        <w:t>5</w:t>
      </w:r>
      <w:r w:rsidRPr="002A3E75">
        <w:t xml:space="preserve"> achievement standards: </w:t>
      </w:r>
    </w:p>
    <w:p w14:paraId="0FEDBFD2" w14:textId="369B1B0A" w:rsidR="00133292" w:rsidRPr="00133292" w:rsidRDefault="00133292" w:rsidP="00133292">
      <w:pPr>
        <w:pStyle w:val="ListParagraph"/>
        <w:numPr>
          <w:ilvl w:val="0"/>
          <w:numId w:val="21"/>
        </w:numPr>
        <w:rPr>
          <w:rFonts w:cstheme="minorHAnsi"/>
        </w:rPr>
      </w:pPr>
      <w:r w:rsidRPr="00133292">
        <w:rPr>
          <w:rFonts w:cstheme="minorHAnsi"/>
          <w:shd w:val="clear" w:color="auto" w:fill="FFFFFF"/>
        </w:rPr>
        <w:t>Students locate and collect data from a range of primary sources to answer inquiry questions. They sort, record and represent data in different formats, including large-scale and small-scale maps, using basic conventions.</w:t>
      </w:r>
    </w:p>
    <w:p w14:paraId="0BC287EC" w14:textId="0620AEC2" w:rsidR="002A3E75" w:rsidRDefault="002A3E75" w:rsidP="002A3E75">
      <w:pPr>
        <w:pStyle w:val="Heading2"/>
      </w:pPr>
      <w:r w:rsidRPr="002A3E75">
        <w:t xml:space="preserve">Relevant parts of Year </w:t>
      </w:r>
      <w:r w:rsidR="00133292">
        <w:t xml:space="preserve">6 </w:t>
      </w:r>
      <w:r w:rsidRPr="002A3E75">
        <w:t>achievement standards: </w:t>
      </w:r>
    </w:p>
    <w:p w14:paraId="0AE49B60" w14:textId="03B36984" w:rsidR="00133292" w:rsidRPr="00133292" w:rsidRDefault="00133292" w:rsidP="00133292">
      <w:pPr>
        <w:pStyle w:val="ListParagraph"/>
        <w:numPr>
          <w:ilvl w:val="0"/>
          <w:numId w:val="21"/>
        </w:numPr>
        <w:rPr>
          <w:rFonts w:cstheme="minorHAnsi"/>
        </w:rPr>
      </w:pPr>
      <w:r w:rsidRPr="00133292">
        <w:rPr>
          <w:rFonts w:cstheme="minorHAnsi"/>
          <w:shd w:val="clear" w:color="auto" w:fill="FFFFFF"/>
        </w:rPr>
        <w:t>Students locate and collect useful data and information from primary sources. They interpret data to identify, describe and compare distributions, patterns and trends.</w:t>
      </w:r>
    </w:p>
    <w:p w14:paraId="651074CF" w14:textId="27BAC229" w:rsidR="00133292" w:rsidRDefault="00133292" w:rsidP="00B63711"/>
    <w:p w14:paraId="42B76BB2" w14:textId="45F7AF31" w:rsidR="00285490" w:rsidRDefault="00285490" w:rsidP="00B63711"/>
    <w:p w14:paraId="4A08C790" w14:textId="77777777" w:rsidR="004E3C28" w:rsidRDefault="004E3C28" w:rsidP="00B63711">
      <w:bookmarkStart w:id="0" w:name="_GoBack"/>
      <w:bookmarkEnd w:id="0"/>
    </w:p>
    <w:p w14:paraId="1AAF08E5" w14:textId="77777777" w:rsidR="00285490" w:rsidRDefault="00285490" w:rsidP="00285490">
      <w:pPr>
        <w:pStyle w:val="Heading2"/>
        <w:rPr>
          <w:rFonts w:eastAsia="Times New Roman"/>
        </w:rPr>
      </w:pPr>
      <w:r w:rsidRPr="0029368A">
        <w:rPr>
          <w:rFonts w:eastAsia="Times New Roman"/>
        </w:rPr>
        <w:lastRenderedPageBreak/>
        <w:t>21st century skills: </w:t>
      </w:r>
    </w:p>
    <w:p w14:paraId="14710651" w14:textId="77777777" w:rsidR="00285490" w:rsidRDefault="00285490" w:rsidP="00B63711"/>
    <w:p w14:paraId="3037B952" w14:textId="458986DE" w:rsidR="0022664C" w:rsidRPr="0022664C" w:rsidRDefault="0022664C" w:rsidP="0022664C">
      <w:pPr>
        <w:shd w:val="clear" w:color="auto" w:fill="FFFFFF"/>
        <w:spacing w:after="135"/>
        <w:rPr>
          <w:rFonts w:ascii="Century Gothic" w:hAnsi="Century Gothic"/>
          <w:color w:val="333333"/>
        </w:rPr>
      </w:pPr>
      <w:r w:rsidRPr="0022664C">
        <w:rPr>
          <w:rFonts w:ascii="Century Gothic" w:hAnsi="Century Gothic"/>
          <w:color w:val="333333"/>
        </w:rPr>
        <w:fldChar w:fldCharType="begin"/>
      </w:r>
      <w:r w:rsidRPr="0022664C">
        <w:rPr>
          <w:rFonts w:ascii="Century Gothic" w:hAnsi="Century Gothic"/>
          <w:color w:val="333333"/>
        </w:rPr>
        <w:instrText xml:space="preserve"> INCLUDEPICTURE "https://prod-media.coolaustralia.org/wp-content/uploads/2019/02/01150706/21_skill_communicating.jpg" \* MERGEFORMATINET </w:instrText>
      </w:r>
      <w:r w:rsidRPr="0022664C">
        <w:rPr>
          <w:rFonts w:ascii="Century Gothic" w:hAnsi="Century Gothic"/>
          <w:color w:val="333333"/>
        </w:rPr>
        <w:fldChar w:fldCharType="separate"/>
      </w:r>
      <w:r w:rsidRPr="0022664C">
        <w:rPr>
          <w:rFonts w:ascii="Century Gothic" w:hAnsi="Century Gothic"/>
          <w:noProof/>
          <w:color w:val="333333"/>
        </w:rPr>
        <w:drawing>
          <wp:inline distT="0" distB="0" distL="0" distR="0" wp14:anchorId="1B32054A" wp14:editId="48649F8C">
            <wp:extent cx="945059" cy="1080000"/>
            <wp:effectExtent l="0" t="0" r="0" b="0"/>
            <wp:docPr id="9" name="Picture 9" descr="Communic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4C">
        <w:rPr>
          <w:rFonts w:ascii="Century Gothic" w:hAnsi="Century Gothic"/>
          <w:color w:val="333333"/>
        </w:rPr>
        <w:fldChar w:fldCharType="end"/>
      </w:r>
      <w:r w:rsidRPr="0022664C">
        <w:rPr>
          <w:rFonts w:ascii="Century Gothic" w:hAnsi="Century Gothic"/>
          <w:color w:val="333333"/>
        </w:rPr>
        <w:fldChar w:fldCharType="begin"/>
      </w:r>
      <w:r w:rsidRPr="0022664C">
        <w:rPr>
          <w:rFonts w:ascii="Century Gothic" w:hAnsi="Century Gothic"/>
          <w:color w:val="333333"/>
        </w:rPr>
        <w:instrText xml:space="preserve"> INCLUDEPICTURE "https://prod-media.coolaustralia.org/wp-content/uploads/2019/02/01150710/21_skill_creativethinking.jpg" \* MERGEFORMATINET </w:instrText>
      </w:r>
      <w:r w:rsidRPr="0022664C">
        <w:rPr>
          <w:rFonts w:ascii="Century Gothic" w:hAnsi="Century Gothic"/>
          <w:color w:val="333333"/>
        </w:rPr>
        <w:fldChar w:fldCharType="separate"/>
      </w:r>
      <w:r w:rsidRPr="0022664C">
        <w:rPr>
          <w:rFonts w:ascii="Century Gothic" w:hAnsi="Century Gothic"/>
          <w:noProof/>
          <w:color w:val="333333"/>
        </w:rPr>
        <w:drawing>
          <wp:inline distT="0" distB="0" distL="0" distR="0" wp14:anchorId="6901AB2B" wp14:editId="0A72CABF">
            <wp:extent cx="945059" cy="1080000"/>
            <wp:effectExtent l="0" t="0" r="0" b="0"/>
            <wp:docPr id="8" name="Picture 8" descr="Creative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Think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4C">
        <w:rPr>
          <w:rFonts w:ascii="Century Gothic" w:hAnsi="Century Gothic"/>
          <w:color w:val="333333"/>
        </w:rPr>
        <w:fldChar w:fldCharType="end"/>
      </w:r>
      <w:r w:rsidRPr="0022664C">
        <w:rPr>
          <w:rFonts w:ascii="Century Gothic" w:hAnsi="Century Gothic"/>
          <w:color w:val="333333"/>
        </w:rPr>
        <w:fldChar w:fldCharType="begin"/>
      </w:r>
      <w:r w:rsidRPr="0022664C">
        <w:rPr>
          <w:rFonts w:ascii="Century Gothic" w:hAnsi="Century Gothic"/>
          <w:color w:val="333333"/>
        </w:rPr>
        <w:instrText xml:space="preserve"> INCLUDEPICTURE "https://prod-media.coolaustralia.org/wp-content/uploads/2019/02/01150714/21_skill_criticalthinking.jpg" \* MERGEFORMATINET </w:instrText>
      </w:r>
      <w:r w:rsidRPr="0022664C">
        <w:rPr>
          <w:rFonts w:ascii="Century Gothic" w:hAnsi="Century Gothic"/>
          <w:color w:val="333333"/>
        </w:rPr>
        <w:fldChar w:fldCharType="separate"/>
      </w:r>
      <w:r w:rsidRPr="0022664C">
        <w:rPr>
          <w:rFonts w:ascii="Century Gothic" w:hAnsi="Century Gothic"/>
          <w:noProof/>
          <w:color w:val="333333"/>
        </w:rPr>
        <w:drawing>
          <wp:inline distT="0" distB="0" distL="0" distR="0" wp14:anchorId="00106ECF" wp14:editId="50FA59EA">
            <wp:extent cx="945059" cy="1080000"/>
            <wp:effectExtent l="0" t="0" r="0" b="0"/>
            <wp:docPr id="7" name="Picture 7" descr="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tical Think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4C">
        <w:rPr>
          <w:rFonts w:ascii="Century Gothic" w:hAnsi="Century Gothic"/>
          <w:color w:val="333333"/>
        </w:rPr>
        <w:fldChar w:fldCharType="end"/>
      </w:r>
      <w:r w:rsidRPr="0022664C">
        <w:rPr>
          <w:rFonts w:ascii="Century Gothic" w:hAnsi="Century Gothic"/>
          <w:color w:val="333333"/>
        </w:rPr>
        <w:fldChar w:fldCharType="begin"/>
      </w:r>
      <w:r w:rsidRPr="0022664C">
        <w:rPr>
          <w:rFonts w:ascii="Century Gothic" w:hAnsi="Century Gothic"/>
          <w:color w:val="333333"/>
        </w:rPr>
        <w:instrText xml:space="preserve"> INCLUDEPICTURE "https://prod-media.coolaustralia.org/wp-content/uploads/2019/02/01150743/21_skill_problemsolving.jpg" \* MERGEFORMATINET </w:instrText>
      </w:r>
      <w:r w:rsidRPr="0022664C">
        <w:rPr>
          <w:rFonts w:ascii="Century Gothic" w:hAnsi="Century Gothic"/>
          <w:color w:val="333333"/>
        </w:rPr>
        <w:fldChar w:fldCharType="separate"/>
      </w:r>
      <w:r w:rsidRPr="0022664C">
        <w:rPr>
          <w:rFonts w:ascii="Century Gothic" w:hAnsi="Century Gothic"/>
          <w:noProof/>
          <w:color w:val="333333"/>
        </w:rPr>
        <w:drawing>
          <wp:inline distT="0" distB="0" distL="0" distR="0" wp14:anchorId="1177BB0B" wp14:editId="08FE8558">
            <wp:extent cx="945059" cy="1080000"/>
            <wp:effectExtent l="0" t="0" r="0" b="0"/>
            <wp:docPr id="6" name="Picture 6" descr="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lem Solv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4C">
        <w:rPr>
          <w:rFonts w:ascii="Century Gothic" w:hAnsi="Century Gothic"/>
          <w:color w:val="333333"/>
        </w:rPr>
        <w:fldChar w:fldCharType="end"/>
      </w:r>
      <w:r w:rsidRPr="0022664C">
        <w:rPr>
          <w:rFonts w:ascii="Century Gothic" w:hAnsi="Century Gothic"/>
          <w:color w:val="333333"/>
        </w:rPr>
        <w:fldChar w:fldCharType="begin"/>
      </w:r>
      <w:r w:rsidRPr="0022664C">
        <w:rPr>
          <w:rFonts w:ascii="Century Gothic" w:hAnsi="Century Gothic"/>
          <w:color w:val="333333"/>
        </w:rPr>
        <w:instrText xml:space="preserve"> INCLUDEPICTURE "https://prod-media.coolaustralia.org/wp-content/uploads/2019/02/01150749/21_skill_teamwork.jpg" \* MERGEFORMATINET </w:instrText>
      </w:r>
      <w:r w:rsidRPr="0022664C">
        <w:rPr>
          <w:rFonts w:ascii="Century Gothic" w:hAnsi="Century Gothic"/>
          <w:color w:val="333333"/>
        </w:rPr>
        <w:fldChar w:fldCharType="separate"/>
      </w:r>
      <w:r w:rsidRPr="0022664C">
        <w:rPr>
          <w:rFonts w:ascii="Century Gothic" w:hAnsi="Century Gothic"/>
          <w:noProof/>
          <w:color w:val="333333"/>
        </w:rPr>
        <w:drawing>
          <wp:inline distT="0" distB="0" distL="0" distR="0" wp14:anchorId="394F3F2F" wp14:editId="662DA5E1">
            <wp:extent cx="945059" cy="1080000"/>
            <wp:effectExtent l="0" t="0" r="0" b="0"/>
            <wp:docPr id="5" name="Picture 5" descr="Team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 Wor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4C">
        <w:rPr>
          <w:rFonts w:ascii="Century Gothic" w:hAnsi="Century Gothic"/>
          <w:color w:val="333333"/>
        </w:rPr>
        <w:fldChar w:fldCharType="end"/>
      </w:r>
    </w:p>
    <w:p w14:paraId="1B715536" w14:textId="53462B4B" w:rsidR="0022664C" w:rsidRPr="0022664C" w:rsidRDefault="0022664C" w:rsidP="0022664C">
      <w:pPr>
        <w:shd w:val="clear" w:color="auto" w:fill="FFFFFF"/>
        <w:spacing w:after="135"/>
        <w:rPr>
          <w:rFonts w:ascii="Century Gothic" w:hAnsi="Century Gothic"/>
          <w:color w:val="333333"/>
        </w:rPr>
      </w:pPr>
    </w:p>
    <w:p w14:paraId="36D03905" w14:textId="77777777" w:rsidR="00285490" w:rsidRDefault="00285490" w:rsidP="00B63711">
      <w:pPr>
        <w:rPr>
          <w:rFonts w:asciiTheme="minorHAnsi" w:hAnsiTheme="minorHAnsi" w:cstheme="minorHAnsi"/>
        </w:rPr>
      </w:pPr>
    </w:p>
    <w:p w14:paraId="69B66DE6" w14:textId="233AC408" w:rsidR="00B63711" w:rsidRPr="00133292" w:rsidRDefault="002A3E75" w:rsidP="00B63711">
      <w:r w:rsidRPr="00133292">
        <w:rPr>
          <w:rFonts w:asciiTheme="minorHAnsi" w:hAnsiTheme="minorHAnsi" w:cstheme="minorHAnsi"/>
        </w:rPr>
        <w:t>Syllabus outcomes: </w:t>
      </w:r>
      <w:hyperlink r:id="rId21" w:tgtFrame="_blank" w:history="1">
        <w:r w:rsidR="0022664C" w:rsidRPr="0022664C">
          <w:rPr>
            <w:rStyle w:val="Hyperlink"/>
            <w:rFonts w:asciiTheme="minorHAnsi" w:hAnsiTheme="minorHAnsi" w:cstheme="minorHAnsi"/>
            <w:color w:val="23A8E5"/>
            <w:shd w:val="clear" w:color="auto" w:fill="FFFFFF"/>
          </w:rPr>
          <w:t>MA3-1WM, MA3-2WM, MA3-3WM, MA3-4NA, MA3-5NA, MA3-6NA, MA3-7NA, MA3-8NA</w:t>
        </w:r>
      </w:hyperlink>
      <w:r w:rsidR="0022664C" w:rsidRPr="0022664C">
        <w:rPr>
          <w:rFonts w:asciiTheme="minorHAnsi" w:hAnsiTheme="minorHAnsi" w:cstheme="minorHAnsi"/>
          <w:color w:val="333333"/>
          <w:shd w:val="clear" w:color="auto" w:fill="FFFFFF"/>
        </w:rPr>
        <w:t>, </w:t>
      </w:r>
      <w:hyperlink r:id="rId22" w:tgtFrame="_blank" w:history="1">
        <w:r w:rsidR="0022664C" w:rsidRPr="0022664C">
          <w:rPr>
            <w:rStyle w:val="Hyperlink"/>
            <w:rFonts w:asciiTheme="minorHAnsi" w:hAnsiTheme="minorHAnsi" w:cstheme="minorHAnsi"/>
            <w:color w:val="23A8E5"/>
            <w:shd w:val="clear" w:color="auto" w:fill="FFFFFF"/>
          </w:rPr>
          <w:t>GE3-4</w:t>
        </w:r>
      </w:hyperlink>
      <w:r w:rsidR="0022664C" w:rsidRPr="0022664C">
        <w:rPr>
          <w:rFonts w:asciiTheme="minorHAnsi" w:hAnsiTheme="minorHAnsi" w:cstheme="minorHAnsi"/>
          <w:color w:val="333333"/>
          <w:shd w:val="clear" w:color="auto" w:fill="FFFFFF"/>
        </w:rPr>
        <w:t>, </w:t>
      </w:r>
      <w:hyperlink r:id="rId23" w:tgtFrame="_blank" w:history="1">
        <w:r w:rsidR="0022664C" w:rsidRPr="0022664C">
          <w:rPr>
            <w:rStyle w:val="Hyperlink"/>
            <w:rFonts w:asciiTheme="minorHAnsi" w:hAnsiTheme="minorHAnsi" w:cstheme="minorHAnsi"/>
            <w:color w:val="23A8E5"/>
            <w:shd w:val="clear" w:color="auto" w:fill="FFFFFF"/>
          </w:rPr>
          <w:t>DMS3.2, PSS3.5, PSS3.12, SLS3.13</w:t>
        </w:r>
      </w:hyperlink>
      <w:r w:rsidR="0022664C" w:rsidRPr="0022664C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4B34044F" w14:textId="54F06293" w:rsidR="00D654FE" w:rsidRPr="00133292" w:rsidRDefault="002A3E75" w:rsidP="00133292">
      <w:r w:rsidRPr="00133292">
        <w:rPr>
          <w:rFonts w:asciiTheme="minorHAnsi" w:hAnsiTheme="minorHAnsi" w:cstheme="minorHAnsi"/>
        </w:rPr>
        <w:t>General capabilities: </w:t>
      </w:r>
      <w:hyperlink r:id="rId24" w:tgtFrame="_blank" w:history="1">
        <w:r w:rsidR="0022664C" w:rsidRPr="0022664C">
          <w:rPr>
            <w:rStyle w:val="Hyperlink"/>
            <w:rFonts w:asciiTheme="minorHAnsi" w:hAnsiTheme="minorHAnsi" w:cstheme="minorHAnsi"/>
            <w:color w:val="23A8E5"/>
            <w:shd w:val="clear" w:color="auto" w:fill="FFFFFF"/>
          </w:rPr>
          <w:t>Numeracy</w:t>
        </w:r>
      </w:hyperlink>
      <w:r w:rsidR="0022664C" w:rsidRPr="0022664C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sectPr w:rsidR="00D654FE" w:rsidRPr="00133292" w:rsidSect="00A368CA">
      <w:footerReference w:type="default" r:id="rId2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64E6E" w14:textId="77777777" w:rsidR="00EE1FD0" w:rsidRDefault="00EE1FD0" w:rsidP="00AD5117">
      <w:r>
        <w:separator/>
      </w:r>
    </w:p>
  </w:endnote>
  <w:endnote w:type="continuationSeparator" w:id="0">
    <w:p w14:paraId="01BB8923" w14:textId="77777777" w:rsidR="00EE1FD0" w:rsidRDefault="00EE1FD0" w:rsidP="00AD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9021" w14:textId="73BB84F8" w:rsidR="00AD5117" w:rsidRDefault="00AD5117" w:rsidP="00AD5117">
    <w:pPr>
      <w:pStyle w:val="Footer"/>
      <w:jc w:val="right"/>
    </w:pPr>
    <w:r w:rsidRPr="00AD5117">
      <w:t>Aus</w:t>
    </w:r>
    <w:r w:rsidR="00D654FE">
      <w:t>tralian</w:t>
    </w:r>
    <w:r w:rsidRPr="00AD5117">
      <w:t xml:space="preserve"> Curriculum Mapping: </w:t>
    </w:r>
    <w:proofErr w:type="spellStart"/>
    <w:r w:rsidR="00133292">
      <w:rPr>
        <w:rFonts w:eastAsia="Times New Roman"/>
        <w:lang w:eastAsia="en-GB"/>
      </w:rPr>
      <w:t>SugarByHalf</w:t>
    </w:r>
    <w:proofErr w:type="spellEnd"/>
    <w:r w:rsidR="00133292" w:rsidRPr="00AC242E">
      <w:rPr>
        <w:rFonts w:eastAsia="Times New Roman"/>
        <w:lang w:eastAsia="en-GB"/>
      </w:rPr>
      <w:t xml:space="preserve"> – </w:t>
    </w:r>
    <w:r w:rsidR="0022664C">
      <w:rPr>
        <w:rFonts w:eastAsia="Times New Roman"/>
        <w:lang w:eastAsia="en-GB"/>
      </w:rPr>
      <w:t>Cost Choices</w:t>
    </w:r>
    <w:r w:rsidR="00133292">
      <w:rPr>
        <w:rFonts w:eastAsia="Times New Roman"/>
        <w:lang w:eastAsia="en-GB"/>
      </w:rPr>
      <w:t xml:space="preserve"> </w:t>
    </w:r>
    <w:r w:rsidR="00133292" w:rsidRPr="00AC242E">
      <w:rPr>
        <w:rFonts w:eastAsia="Times New Roman"/>
        <w:lang w:eastAsia="en-GB"/>
      </w:rPr>
      <w:t xml:space="preserve">– </w:t>
    </w:r>
    <w:r w:rsidR="00133292">
      <w:rPr>
        <w:rFonts w:eastAsia="Times New Roman"/>
        <w:lang w:eastAsia="en-GB"/>
      </w:rPr>
      <w:t xml:space="preserve">HASS – </w:t>
    </w:r>
    <w:r w:rsidR="00133292" w:rsidRPr="00AC242E">
      <w:rPr>
        <w:rFonts w:eastAsia="Times New Roman"/>
        <w:lang w:eastAsia="en-GB"/>
      </w:rPr>
      <w:t xml:space="preserve">Years </w:t>
    </w:r>
    <w:r w:rsidR="00133292">
      <w:rPr>
        <w:rFonts w:eastAsia="Times New Roman"/>
        <w:lang w:eastAsia="en-GB"/>
      </w:rPr>
      <w:t>5</w:t>
    </w:r>
    <w:r w:rsidR="00133292" w:rsidRPr="00AC242E">
      <w:rPr>
        <w:rFonts w:eastAsia="Times New Roman"/>
        <w:lang w:eastAsia="en-GB"/>
      </w:rPr>
      <w:t xml:space="preserve"> &amp; </w:t>
    </w:r>
    <w:r w:rsidR="00133292">
      <w:rPr>
        <w:rFonts w:eastAsia="Times New Roman"/>
        <w:lang w:eastAsia="en-GB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42DD" w14:textId="77777777" w:rsidR="00EE1FD0" w:rsidRDefault="00EE1FD0" w:rsidP="00AD5117">
      <w:r>
        <w:separator/>
      </w:r>
    </w:p>
  </w:footnote>
  <w:footnote w:type="continuationSeparator" w:id="0">
    <w:p w14:paraId="71AFDF4B" w14:textId="77777777" w:rsidR="00EE1FD0" w:rsidRDefault="00EE1FD0" w:rsidP="00AD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782"/>
    <w:multiLevelType w:val="hybridMultilevel"/>
    <w:tmpl w:val="DF1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7330"/>
    <w:multiLevelType w:val="multilevel"/>
    <w:tmpl w:val="A714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A2D47"/>
    <w:multiLevelType w:val="hybridMultilevel"/>
    <w:tmpl w:val="617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AFE"/>
    <w:multiLevelType w:val="multilevel"/>
    <w:tmpl w:val="FDE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20A92"/>
    <w:multiLevelType w:val="multilevel"/>
    <w:tmpl w:val="5EDE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33E01"/>
    <w:multiLevelType w:val="hybridMultilevel"/>
    <w:tmpl w:val="2E8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24C7C"/>
    <w:multiLevelType w:val="hybridMultilevel"/>
    <w:tmpl w:val="BE30C8E4"/>
    <w:lvl w:ilvl="0" w:tplc="47CC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311D8"/>
    <w:multiLevelType w:val="multilevel"/>
    <w:tmpl w:val="8CE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95A47"/>
    <w:multiLevelType w:val="multilevel"/>
    <w:tmpl w:val="257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956BC0"/>
    <w:multiLevelType w:val="multilevel"/>
    <w:tmpl w:val="094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884AFD"/>
    <w:multiLevelType w:val="multilevel"/>
    <w:tmpl w:val="0818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0D4287"/>
    <w:multiLevelType w:val="hybridMultilevel"/>
    <w:tmpl w:val="47C247E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A3B4BDD"/>
    <w:multiLevelType w:val="hybridMultilevel"/>
    <w:tmpl w:val="468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46934"/>
    <w:multiLevelType w:val="hybridMultilevel"/>
    <w:tmpl w:val="D876E68A"/>
    <w:lvl w:ilvl="0" w:tplc="0C22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95D46"/>
    <w:multiLevelType w:val="multilevel"/>
    <w:tmpl w:val="00C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9E55C2"/>
    <w:multiLevelType w:val="multilevel"/>
    <w:tmpl w:val="62A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165A25"/>
    <w:multiLevelType w:val="hybridMultilevel"/>
    <w:tmpl w:val="07606264"/>
    <w:lvl w:ilvl="0" w:tplc="9D509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C6D9E"/>
    <w:multiLevelType w:val="hybridMultilevel"/>
    <w:tmpl w:val="FC5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96470"/>
    <w:multiLevelType w:val="hybridMultilevel"/>
    <w:tmpl w:val="F87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1232E"/>
    <w:multiLevelType w:val="multilevel"/>
    <w:tmpl w:val="933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721F2A"/>
    <w:multiLevelType w:val="multilevel"/>
    <w:tmpl w:val="6B1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1B71CD"/>
    <w:multiLevelType w:val="hybridMultilevel"/>
    <w:tmpl w:val="3074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DC4413"/>
    <w:multiLevelType w:val="multilevel"/>
    <w:tmpl w:val="B9A6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681734"/>
    <w:multiLevelType w:val="hybridMultilevel"/>
    <w:tmpl w:val="0E704D98"/>
    <w:lvl w:ilvl="0" w:tplc="420E9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72203"/>
    <w:multiLevelType w:val="hybridMultilevel"/>
    <w:tmpl w:val="2D4E585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D3B182F"/>
    <w:multiLevelType w:val="multilevel"/>
    <w:tmpl w:val="DA4E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E867A8"/>
    <w:multiLevelType w:val="hybridMultilevel"/>
    <w:tmpl w:val="98E8AB9E"/>
    <w:lvl w:ilvl="0" w:tplc="82323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7"/>
  </w:num>
  <w:num w:numId="5">
    <w:abstractNumId w:val="20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19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12"/>
  </w:num>
  <w:num w:numId="21">
    <w:abstractNumId w:val="23"/>
  </w:num>
  <w:num w:numId="22">
    <w:abstractNumId w:val="0"/>
  </w:num>
  <w:num w:numId="23">
    <w:abstractNumId w:val="4"/>
  </w:num>
  <w:num w:numId="24">
    <w:abstractNumId w:val="3"/>
  </w:num>
  <w:num w:numId="25">
    <w:abstractNumId w:val="1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17"/>
    <w:rsid w:val="00065E0E"/>
    <w:rsid w:val="00133292"/>
    <w:rsid w:val="001409C1"/>
    <w:rsid w:val="00181FF9"/>
    <w:rsid w:val="002155FC"/>
    <w:rsid w:val="0022664C"/>
    <w:rsid w:val="00285490"/>
    <w:rsid w:val="002A3E75"/>
    <w:rsid w:val="002C7A2D"/>
    <w:rsid w:val="004E3C28"/>
    <w:rsid w:val="00581115"/>
    <w:rsid w:val="005F4656"/>
    <w:rsid w:val="007F5D2F"/>
    <w:rsid w:val="00824CDF"/>
    <w:rsid w:val="008D4B17"/>
    <w:rsid w:val="009F6A2E"/>
    <w:rsid w:val="00A368CA"/>
    <w:rsid w:val="00A523A1"/>
    <w:rsid w:val="00AD5117"/>
    <w:rsid w:val="00B63711"/>
    <w:rsid w:val="00CA126F"/>
    <w:rsid w:val="00D654FE"/>
    <w:rsid w:val="00EE1FD0"/>
    <w:rsid w:val="00EE27D5"/>
    <w:rsid w:val="00F00E3B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FD07A"/>
  <w15:chartTrackingRefBased/>
  <w15:docId w15:val="{1236C9B4-A849-F54B-83F6-8FC489B1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0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5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51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D51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5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5117"/>
  </w:style>
  <w:style w:type="paragraph" w:styleId="Footer">
    <w:name w:val="footer"/>
    <w:basedOn w:val="Normal"/>
    <w:link w:val="FooterChar"/>
    <w:uiPriority w:val="99"/>
    <w:unhideWhenUsed/>
    <w:rsid w:val="00AD5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5117"/>
  </w:style>
  <w:style w:type="paragraph" w:styleId="NormalWeb">
    <w:name w:val="Normal (Web)"/>
    <w:basedOn w:val="Normal"/>
    <w:uiPriority w:val="99"/>
    <w:unhideWhenUsed/>
    <w:rsid w:val="00285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2&amp;elaborations=true&amp;cd=ACHASSI124&amp;searchTerm=achassi124" TargetMode="External"/><Relationship Id="rId13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6&amp;elaborations=true&amp;cd=ACMNA099&amp;searchTerm=acmna099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yllabus.bostes.nsw.edu.au/mathematics/mathematics-k10/outcomes/" TargetMode="External"/><Relationship Id="rId7" Type="http://schemas.openxmlformats.org/officeDocument/2006/relationships/hyperlink" Target="https://www.australiancurriculum.edu.au/f-10-curriculum/humanities-and-social-sciences/hass/?strand=Inquiry+and+skills&amp;strand=Knowledge+and+Understanding&amp;capability=ignore&amp;priority=ignore&amp;year=12101&amp;elaborations=true&amp;cd=ACHASSI096&amp;searchTerm=achassi096" TargetMode="External"/><Relationship Id="rId12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6&amp;elaborations=true&amp;cd=ACMNA098&amp;searchTerm=acmna098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6&amp;elaborations=true&amp;cd=ACMNA107&amp;searchTerm=acmna107" TargetMode="External"/><Relationship Id="rId24" Type="http://schemas.openxmlformats.org/officeDocument/2006/relationships/hyperlink" Target="https://www.australiancurriculum.edu.au/f-10-curriculum/general-capabilities/numerac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7&amp;elaborations=true&amp;cd=ACMNA128&amp;searchTerm=acmna128" TargetMode="External"/><Relationship Id="rId23" Type="http://schemas.openxmlformats.org/officeDocument/2006/relationships/hyperlink" Target="https://educationstandards.nsw.edu.au/wps/wcm/connect/330e5ccb-782a-432b-8ce5-122a8c42967e/k6_pdhpe_syl.pdf?MOD=AJPERES" TargetMode="External"/><Relationship Id="rId10" Type="http://schemas.openxmlformats.org/officeDocument/2006/relationships/hyperlink" Target="https://www.australiancurriculum.edu.au/f-10-curriculum/health-and-physical-education/?strand=Personal,+Social+and+Community+Health&amp;strand=Movement+and+Physical+Activity&amp;capability=ignore&amp;priority=ignore&amp;year=12996&amp;elaborations=true&amp;cd=ACPPS054&amp;searchTerm=acpps054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f-10-curriculum/health-and-physical-education/?strand=Personal,+Social+and+Community+Health&amp;strand=Movement+and+Physical+Activity&amp;capability=ignore&amp;priority=ignore&amp;year=12996&amp;elaborations=true&amp;cd=ACPPS053&amp;searchTerm=acpps053" TargetMode="External"/><Relationship Id="rId14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7&amp;elaborations=true&amp;cd=ACMNA123&amp;searchTerm=acmna123" TargetMode="External"/><Relationship Id="rId22" Type="http://schemas.openxmlformats.org/officeDocument/2006/relationships/hyperlink" Target="http://syllabus.bostes.nsw.edu.au/hsie/geography-k10/outcom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2020-01-28T02:51:00Z</dcterms:created>
  <dcterms:modified xsi:type="dcterms:W3CDTF">2020-01-28T02:57:00Z</dcterms:modified>
</cp:coreProperties>
</file>