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2E562" w14:textId="0953ECE9" w:rsidR="00630230" w:rsidRPr="00630230" w:rsidRDefault="00630230" w:rsidP="00522173">
      <w:pPr>
        <w:pStyle w:val="Heading1"/>
        <w:rPr>
          <w:rFonts w:eastAsia="Times New Roman"/>
          <w:lang w:eastAsia="en-GB"/>
        </w:rPr>
      </w:pPr>
      <w:r w:rsidRPr="00630230">
        <w:rPr>
          <w:rFonts w:eastAsia="Times New Roman"/>
          <w:lang w:eastAsia="en-GB"/>
        </w:rPr>
        <w:t>Australian Curriculum</w:t>
      </w:r>
      <w:r w:rsidR="00041AD7">
        <w:rPr>
          <w:rFonts w:eastAsia="Times New Roman"/>
          <w:lang w:eastAsia="en-GB"/>
        </w:rPr>
        <w:t xml:space="preserve"> Mapping</w:t>
      </w:r>
      <w:r w:rsidR="00522173">
        <w:rPr>
          <w:rFonts w:eastAsia="Times New Roman"/>
          <w:lang w:eastAsia="en-GB"/>
        </w:rPr>
        <w:t xml:space="preserve">: </w:t>
      </w:r>
      <w:r w:rsidR="00522173" w:rsidRPr="00522173">
        <w:rPr>
          <w:rFonts w:eastAsia="Times New Roman"/>
          <w:lang w:eastAsia="en-GB"/>
        </w:rPr>
        <w:t xml:space="preserve">2040 – Tuning </w:t>
      </w:r>
      <w:proofErr w:type="gramStart"/>
      <w:r w:rsidR="00522173" w:rsidRPr="00522173">
        <w:rPr>
          <w:rFonts w:eastAsia="Times New Roman"/>
          <w:lang w:eastAsia="en-GB"/>
        </w:rPr>
        <w:t>In</w:t>
      </w:r>
      <w:proofErr w:type="gramEnd"/>
      <w:r w:rsidR="00522173" w:rsidRPr="00522173">
        <w:rPr>
          <w:rFonts w:eastAsia="Times New Roman"/>
          <w:lang w:eastAsia="en-GB"/>
        </w:rPr>
        <w:t xml:space="preserve"> To The Documentary – Years 5 &amp; 6</w:t>
      </w:r>
    </w:p>
    <w:p w14:paraId="01BF829C" w14:textId="4801D610" w:rsidR="00522173" w:rsidRDefault="00522173" w:rsidP="00630230">
      <w:pPr>
        <w:shd w:val="clear" w:color="auto" w:fill="FFFFFF"/>
        <w:spacing w:after="135"/>
        <w:rPr>
          <w:rFonts w:ascii="Century Gothic" w:eastAsia="Times New Roman" w:hAnsi="Century Gothic" w:cs="Times New Roman"/>
          <w:b/>
          <w:bCs/>
          <w:color w:val="333333"/>
          <w:lang w:eastAsia="en-GB"/>
        </w:rPr>
      </w:pPr>
    </w:p>
    <w:p w14:paraId="097DF1E4" w14:textId="77777777" w:rsidR="0062113C" w:rsidRDefault="0062113C" w:rsidP="00630230">
      <w:pPr>
        <w:shd w:val="clear" w:color="auto" w:fill="FFFFFF"/>
        <w:spacing w:after="135"/>
        <w:rPr>
          <w:rFonts w:ascii="Century Gothic" w:eastAsia="Times New Roman" w:hAnsi="Century Gothic" w:cs="Times New Roman"/>
          <w:b/>
          <w:bCs/>
          <w:color w:val="333333"/>
          <w:lang w:eastAsia="en-GB"/>
        </w:rPr>
      </w:pPr>
    </w:p>
    <w:p w14:paraId="09CF6BBF" w14:textId="77777777" w:rsidR="00630230" w:rsidRPr="00630230" w:rsidRDefault="00630230" w:rsidP="00522173">
      <w:pPr>
        <w:pStyle w:val="Heading2"/>
        <w:rPr>
          <w:rFonts w:eastAsia="Times New Roman"/>
          <w:lang w:eastAsia="en-GB"/>
        </w:rPr>
      </w:pPr>
      <w:r w:rsidRPr="00630230">
        <w:rPr>
          <w:rFonts w:eastAsia="Times New Roman"/>
          <w:lang w:eastAsia="en-GB"/>
        </w:rPr>
        <w:t>Year 5 English</w:t>
      </w:r>
    </w:p>
    <w:p w14:paraId="75652785" w14:textId="77777777" w:rsidR="00630230" w:rsidRPr="00522173" w:rsidRDefault="00630230" w:rsidP="00630230">
      <w:pPr>
        <w:numPr>
          <w:ilvl w:val="0"/>
          <w:numId w:val="1"/>
        </w:numPr>
        <w:shd w:val="clear" w:color="auto" w:fill="FFFFFF"/>
        <w:spacing w:before="100" w:beforeAutospacing="1" w:after="100" w:afterAutospacing="1" w:line="240" w:lineRule="atLeast"/>
        <w:ind w:left="375"/>
        <w:rPr>
          <w:rFonts w:eastAsia="Times New Roman" w:cstheme="minorHAnsi"/>
          <w:color w:val="333333"/>
          <w:lang w:eastAsia="en-GB"/>
        </w:rPr>
      </w:pPr>
      <w:r w:rsidRPr="00522173">
        <w:rPr>
          <w:rFonts w:eastAsia="Times New Roman" w:cstheme="minorHAnsi"/>
          <w:color w:val="333333"/>
          <w:lang w:eastAsia="en-GB"/>
        </w:rPr>
        <w:t>Use interaction skills, for example paraphrasing, questioning and interpreting non-verbal cues and choose vocabulary and vocal effects appropriate for different audiences and purposes (</w:t>
      </w:r>
      <w:hyperlink r:id="rId7" w:anchor="dimension-content" w:tgtFrame="_blank" w:history="1">
        <w:r w:rsidRPr="00522173">
          <w:rPr>
            <w:rFonts w:eastAsia="Times New Roman" w:cstheme="minorHAnsi"/>
            <w:color w:val="23A8E5"/>
            <w:u w:val="single"/>
            <w:lang w:eastAsia="en-GB"/>
          </w:rPr>
          <w:t>ACELY1796</w:t>
        </w:r>
      </w:hyperlink>
      <w:r w:rsidRPr="00522173">
        <w:rPr>
          <w:rFonts w:eastAsia="Times New Roman" w:cstheme="minorHAnsi"/>
          <w:color w:val="333333"/>
          <w:lang w:eastAsia="en-GB"/>
        </w:rPr>
        <w:t>)</w:t>
      </w:r>
    </w:p>
    <w:p w14:paraId="44AA0ECE" w14:textId="77777777" w:rsidR="00630230" w:rsidRPr="00522173" w:rsidRDefault="00630230" w:rsidP="00630230">
      <w:pPr>
        <w:numPr>
          <w:ilvl w:val="0"/>
          <w:numId w:val="1"/>
        </w:numPr>
        <w:shd w:val="clear" w:color="auto" w:fill="FFFFFF"/>
        <w:spacing w:before="100" w:beforeAutospacing="1" w:after="100" w:afterAutospacing="1" w:line="240" w:lineRule="atLeast"/>
        <w:ind w:left="375"/>
        <w:rPr>
          <w:rFonts w:eastAsia="Times New Roman" w:cstheme="minorHAnsi"/>
          <w:color w:val="333333"/>
          <w:lang w:eastAsia="en-GB"/>
        </w:rPr>
      </w:pPr>
      <w:r w:rsidRPr="00522173">
        <w:rPr>
          <w:rFonts w:eastAsia="Times New Roman" w:cstheme="minorHAnsi"/>
          <w:color w:val="333333"/>
          <w:lang w:eastAsia="en-GB"/>
        </w:rPr>
        <w:t>Use comprehension strategies to analyse information, integrating and linking ideas from a variety of print and digital sources (</w:t>
      </w:r>
      <w:hyperlink r:id="rId8" w:anchor="dimension-content" w:tgtFrame="_blank" w:history="1">
        <w:r w:rsidRPr="00522173">
          <w:rPr>
            <w:rFonts w:eastAsia="Times New Roman" w:cstheme="minorHAnsi"/>
            <w:color w:val="23A8E5"/>
            <w:u w:val="single"/>
            <w:lang w:eastAsia="en-GB"/>
          </w:rPr>
          <w:t>ACELY1703</w:t>
        </w:r>
      </w:hyperlink>
      <w:r w:rsidRPr="00522173">
        <w:rPr>
          <w:rFonts w:eastAsia="Times New Roman" w:cstheme="minorHAnsi"/>
          <w:color w:val="333333"/>
          <w:lang w:eastAsia="en-GB"/>
        </w:rPr>
        <w:t>)</w:t>
      </w:r>
    </w:p>
    <w:p w14:paraId="4B06C77B" w14:textId="487343A0" w:rsidR="00630230" w:rsidRDefault="00630230" w:rsidP="00630230">
      <w:pPr>
        <w:numPr>
          <w:ilvl w:val="0"/>
          <w:numId w:val="1"/>
        </w:numPr>
        <w:shd w:val="clear" w:color="auto" w:fill="FFFFFF"/>
        <w:spacing w:before="100" w:beforeAutospacing="1" w:after="100" w:afterAutospacing="1" w:line="240" w:lineRule="atLeast"/>
        <w:ind w:left="375"/>
        <w:rPr>
          <w:rFonts w:eastAsia="Times New Roman" w:cstheme="minorHAnsi"/>
          <w:color w:val="333333"/>
          <w:lang w:eastAsia="en-GB"/>
        </w:rPr>
      </w:pPr>
      <w:r w:rsidRPr="00522173">
        <w:rPr>
          <w:rFonts w:eastAsia="Times New Roman" w:cstheme="minorHAnsi"/>
          <w:color w:val="333333"/>
          <w:lang w:eastAsia="en-GB"/>
        </w:rPr>
        <w:t>Plan, draft and publish imaginative, informative and persuasive print and multimodal texts, choosing text structures, language features, images and sound appropriate to purpose and audience (</w:t>
      </w:r>
      <w:hyperlink r:id="rId9" w:anchor="dimension-content" w:tgtFrame="_blank" w:history="1">
        <w:r w:rsidRPr="00522173">
          <w:rPr>
            <w:rFonts w:eastAsia="Times New Roman" w:cstheme="minorHAnsi"/>
            <w:color w:val="23A8E5"/>
            <w:u w:val="single"/>
            <w:lang w:eastAsia="en-GB"/>
          </w:rPr>
          <w:t>ACELY1704</w:t>
        </w:r>
      </w:hyperlink>
      <w:r w:rsidRPr="00522173">
        <w:rPr>
          <w:rFonts w:eastAsia="Times New Roman" w:cstheme="minorHAnsi"/>
          <w:color w:val="333333"/>
          <w:lang w:eastAsia="en-GB"/>
        </w:rPr>
        <w:t>).</w:t>
      </w:r>
    </w:p>
    <w:p w14:paraId="08F62D84" w14:textId="77777777" w:rsidR="00A76525" w:rsidRPr="00522173" w:rsidRDefault="00A76525" w:rsidP="00A76525">
      <w:pPr>
        <w:shd w:val="clear" w:color="auto" w:fill="FFFFFF"/>
        <w:spacing w:before="100" w:beforeAutospacing="1" w:after="100" w:afterAutospacing="1" w:line="240" w:lineRule="atLeast"/>
        <w:ind w:left="375"/>
        <w:rPr>
          <w:rFonts w:eastAsia="Times New Roman" w:cstheme="minorHAnsi"/>
          <w:color w:val="333333"/>
          <w:lang w:eastAsia="en-GB"/>
        </w:rPr>
      </w:pPr>
    </w:p>
    <w:p w14:paraId="5E1FA0EF" w14:textId="77777777" w:rsidR="00630230" w:rsidRPr="00630230" w:rsidRDefault="00630230" w:rsidP="00522173">
      <w:pPr>
        <w:pStyle w:val="Heading2"/>
        <w:rPr>
          <w:rFonts w:eastAsia="Times New Roman"/>
          <w:lang w:eastAsia="en-GB"/>
        </w:rPr>
      </w:pPr>
      <w:r w:rsidRPr="00630230">
        <w:rPr>
          <w:rFonts w:eastAsia="Times New Roman"/>
          <w:lang w:eastAsia="en-GB"/>
        </w:rPr>
        <w:t>Year 6 English</w:t>
      </w:r>
    </w:p>
    <w:p w14:paraId="7E6DD633" w14:textId="77777777" w:rsidR="00630230" w:rsidRPr="00522173" w:rsidRDefault="00630230" w:rsidP="00630230">
      <w:pPr>
        <w:numPr>
          <w:ilvl w:val="0"/>
          <w:numId w:val="2"/>
        </w:numPr>
        <w:shd w:val="clear" w:color="auto" w:fill="FFFFFF"/>
        <w:spacing w:before="100" w:beforeAutospacing="1" w:after="100" w:afterAutospacing="1" w:line="240" w:lineRule="atLeast"/>
        <w:ind w:left="375"/>
        <w:rPr>
          <w:rFonts w:eastAsia="Times New Roman" w:cstheme="minorHAnsi"/>
          <w:color w:val="333333"/>
          <w:lang w:eastAsia="en-GB"/>
        </w:rPr>
      </w:pPr>
      <w:r w:rsidRPr="00522173">
        <w:rPr>
          <w:rFonts w:eastAsia="Times New Roman" w:cstheme="minorHAnsi"/>
          <w:color w:val="333333"/>
          <w:lang w:eastAsia="en-GB"/>
        </w:rPr>
        <w:t>Participate in and contribute to discussions, clarifying and interrogating ideas, developing and supporting arguments, sharing and evaluating information, experiences and opinions (</w:t>
      </w:r>
      <w:hyperlink r:id="rId10" w:anchor="dimension-content" w:tgtFrame="_blank" w:history="1">
        <w:r w:rsidRPr="00522173">
          <w:rPr>
            <w:rFonts w:eastAsia="Times New Roman" w:cstheme="minorHAnsi"/>
            <w:color w:val="23A8E5"/>
            <w:u w:val="single"/>
            <w:lang w:eastAsia="en-GB"/>
          </w:rPr>
          <w:t>ACELY1709</w:t>
        </w:r>
      </w:hyperlink>
      <w:r w:rsidRPr="00522173">
        <w:rPr>
          <w:rFonts w:eastAsia="Times New Roman" w:cstheme="minorHAnsi"/>
          <w:color w:val="333333"/>
          <w:lang w:eastAsia="en-GB"/>
        </w:rPr>
        <w:t>)</w:t>
      </w:r>
    </w:p>
    <w:p w14:paraId="56BF5983" w14:textId="77777777" w:rsidR="00630230" w:rsidRPr="00522173" w:rsidRDefault="00630230" w:rsidP="00630230">
      <w:pPr>
        <w:numPr>
          <w:ilvl w:val="0"/>
          <w:numId w:val="2"/>
        </w:numPr>
        <w:shd w:val="clear" w:color="auto" w:fill="FFFFFF"/>
        <w:spacing w:before="100" w:beforeAutospacing="1" w:after="100" w:afterAutospacing="1" w:line="240" w:lineRule="atLeast"/>
        <w:ind w:left="375"/>
        <w:rPr>
          <w:rFonts w:eastAsia="Times New Roman" w:cstheme="minorHAnsi"/>
          <w:color w:val="333333"/>
          <w:lang w:eastAsia="en-GB"/>
        </w:rPr>
      </w:pPr>
      <w:r w:rsidRPr="00522173">
        <w:rPr>
          <w:rFonts w:eastAsia="Times New Roman" w:cstheme="minorHAnsi"/>
          <w:color w:val="333333"/>
          <w:lang w:eastAsia="en-GB"/>
        </w:rPr>
        <w:t>Use interaction skills, varying conventions of spoken interactions such as voice volume, tone, pitch and pace, according to group size, formality of interaction and needs and expertise of the audience (</w:t>
      </w:r>
      <w:hyperlink r:id="rId11" w:anchor="dimension-content" w:tgtFrame="_blank" w:history="1">
        <w:r w:rsidRPr="00522173">
          <w:rPr>
            <w:rFonts w:eastAsia="Times New Roman" w:cstheme="minorHAnsi"/>
            <w:color w:val="23A8E5"/>
            <w:u w:val="single"/>
            <w:lang w:eastAsia="en-GB"/>
          </w:rPr>
          <w:t>ACELY1816</w:t>
        </w:r>
      </w:hyperlink>
      <w:r w:rsidRPr="00522173">
        <w:rPr>
          <w:rFonts w:eastAsia="Times New Roman" w:cstheme="minorHAnsi"/>
          <w:color w:val="333333"/>
          <w:lang w:eastAsia="en-GB"/>
        </w:rPr>
        <w:t>)</w:t>
      </w:r>
    </w:p>
    <w:p w14:paraId="05D9E184" w14:textId="77777777" w:rsidR="00630230" w:rsidRPr="00522173" w:rsidRDefault="00630230" w:rsidP="00630230">
      <w:pPr>
        <w:numPr>
          <w:ilvl w:val="0"/>
          <w:numId w:val="2"/>
        </w:numPr>
        <w:shd w:val="clear" w:color="auto" w:fill="FFFFFF"/>
        <w:spacing w:before="100" w:beforeAutospacing="1" w:after="100" w:afterAutospacing="1" w:line="240" w:lineRule="atLeast"/>
        <w:ind w:left="375"/>
        <w:rPr>
          <w:rFonts w:eastAsia="Times New Roman" w:cstheme="minorHAnsi"/>
          <w:color w:val="333333"/>
          <w:lang w:eastAsia="en-GB"/>
        </w:rPr>
      </w:pPr>
      <w:r w:rsidRPr="00522173">
        <w:rPr>
          <w:rFonts w:eastAsia="Times New Roman" w:cstheme="minorHAnsi"/>
          <w:color w:val="333333"/>
          <w:lang w:eastAsia="en-GB"/>
        </w:rPr>
        <w:t>Use comprehension strategies to interpret and analyse information and ideas, comparing content from a variety of textual sources including media and digital texts (</w:t>
      </w:r>
      <w:hyperlink r:id="rId12" w:anchor="dimension-content" w:tgtFrame="_blank" w:history="1">
        <w:r w:rsidRPr="00522173">
          <w:rPr>
            <w:rFonts w:eastAsia="Times New Roman" w:cstheme="minorHAnsi"/>
            <w:color w:val="23A8E5"/>
            <w:u w:val="single"/>
            <w:lang w:eastAsia="en-GB"/>
          </w:rPr>
          <w:t>ACELY1713</w:t>
        </w:r>
      </w:hyperlink>
      <w:r w:rsidRPr="00522173">
        <w:rPr>
          <w:rFonts w:eastAsia="Times New Roman" w:cstheme="minorHAnsi"/>
          <w:color w:val="333333"/>
          <w:lang w:eastAsia="en-GB"/>
        </w:rPr>
        <w:t>)</w:t>
      </w:r>
    </w:p>
    <w:p w14:paraId="12AD4026" w14:textId="673CD301" w:rsidR="00630230" w:rsidRDefault="00630230" w:rsidP="00630230">
      <w:pPr>
        <w:numPr>
          <w:ilvl w:val="0"/>
          <w:numId w:val="2"/>
        </w:numPr>
        <w:shd w:val="clear" w:color="auto" w:fill="FFFFFF"/>
        <w:spacing w:before="100" w:beforeAutospacing="1" w:after="100" w:afterAutospacing="1" w:line="240" w:lineRule="atLeast"/>
        <w:ind w:left="375"/>
        <w:rPr>
          <w:rFonts w:eastAsia="Times New Roman" w:cstheme="minorHAnsi"/>
          <w:color w:val="333333"/>
          <w:lang w:eastAsia="en-GB"/>
        </w:rPr>
      </w:pPr>
      <w:r w:rsidRPr="00522173">
        <w:rPr>
          <w:rFonts w:eastAsia="Times New Roman" w:cstheme="minorHAnsi"/>
          <w:color w:val="333333"/>
          <w:lang w:eastAsia="en-GB"/>
        </w:rPr>
        <w:t>Plan, draft and publish imaginative, informative and persuasive texts, choosing and experimenting with text structures, language features, images and digital resources appropriate to purpose and audience (</w:t>
      </w:r>
      <w:hyperlink r:id="rId13" w:anchor="dimension-content" w:tgtFrame="_blank" w:history="1">
        <w:r w:rsidRPr="00522173">
          <w:rPr>
            <w:rFonts w:eastAsia="Times New Roman" w:cstheme="minorHAnsi"/>
            <w:color w:val="23A8E5"/>
            <w:u w:val="single"/>
            <w:lang w:eastAsia="en-GB"/>
          </w:rPr>
          <w:t>ACELY1714</w:t>
        </w:r>
      </w:hyperlink>
      <w:r w:rsidRPr="00522173">
        <w:rPr>
          <w:rFonts w:eastAsia="Times New Roman" w:cstheme="minorHAnsi"/>
          <w:color w:val="333333"/>
          <w:lang w:eastAsia="en-GB"/>
        </w:rPr>
        <w:t>).</w:t>
      </w:r>
    </w:p>
    <w:p w14:paraId="2377B418" w14:textId="77777777" w:rsidR="00A76525" w:rsidRPr="00522173" w:rsidRDefault="00A76525" w:rsidP="00A76525">
      <w:pPr>
        <w:shd w:val="clear" w:color="auto" w:fill="FFFFFF"/>
        <w:spacing w:before="100" w:beforeAutospacing="1" w:after="100" w:afterAutospacing="1" w:line="240" w:lineRule="atLeast"/>
        <w:ind w:left="375"/>
        <w:rPr>
          <w:rFonts w:eastAsia="Times New Roman" w:cstheme="minorHAnsi"/>
          <w:color w:val="333333"/>
          <w:lang w:eastAsia="en-GB"/>
        </w:rPr>
      </w:pPr>
    </w:p>
    <w:p w14:paraId="1B82B851" w14:textId="77777777" w:rsidR="00630230" w:rsidRPr="00630230" w:rsidRDefault="00630230" w:rsidP="00522173">
      <w:pPr>
        <w:pStyle w:val="Heading2"/>
        <w:rPr>
          <w:rFonts w:eastAsia="Times New Roman"/>
          <w:lang w:eastAsia="en-GB"/>
        </w:rPr>
      </w:pPr>
      <w:r w:rsidRPr="00630230">
        <w:rPr>
          <w:rFonts w:eastAsia="Times New Roman"/>
          <w:lang w:eastAsia="en-GB"/>
        </w:rPr>
        <w:t>Years 5 &amp; 6 Design and Technologies</w:t>
      </w:r>
    </w:p>
    <w:p w14:paraId="00E5ABFC" w14:textId="4244B152" w:rsidR="00630230" w:rsidRDefault="00630230" w:rsidP="00630230">
      <w:pPr>
        <w:numPr>
          <w:ilvl w:val="0"/>
          <w:numId w:val="3"/>
        </w:numPr>
        <w:shd w:val="clear" w:color="auto" w:fill="FFFFFF"/>
        <w:spacing w:before="100" w:beforeAutospacing="1" w:after="100" w:afterAutospacing="1" w:line="240" w:lineRule="atLeast"/>
        <w:ind w:left="375"/>
        <w:rPr>
          <w:rFonts w:eastAsia="Times New Roman" w:cstheme="minorHAnsi"/>
          <w:color w:val="333333"/>
          <w:lang w:eastAsia="en-GB"/>
        </w:rPr>
      </w:pPr>
      <w:r w:rsidRPr="00522173">
        <w:rPr>
          <w:rFonts w:eastAsia="Times New Roman" w:cstheme="minorHAnsi"/>
          <w:color w:val="333333"/>
          <w:lang w:eastAsia="en-GB"/>
        </w:rPr>
        <w:t>Examine how people in design and technologies occupations address competing considerations, including sustainability in the design of products, services, and environments for current and future use (</w:t>
      </w:r>
      <w:hyperlink r:id="rId14" w:anchor="dimension-content" w:tgtFrame="_blank" w:history="1">
        <w:r w:rsidRPr="00522173">
          <w:rPr>
            <w:rFonts w:eastAsia="Times New Roman" w:cstheme="minorHAnsi"/>
            <w:color w:val="23A8E5"/>
            <w:u w:val="single"/>
            <w:lang w:eastAsia="en-GB"/>
          </w:rPr>
          <w:t>ACTDEK019</w:t>
        </w:r>
      </w:hyperlink>
      <w:r w:rsidRPr="00522173">
        <w:rPr>
          <w:rFonts w:eastAsia="Times New Roman" w:cstheme="minorHAnsi"/>
          <w:color w:val="333333"/>
          <w:lang w:eastAsia="en-GB"/>
        </w:rPr>
        <w:t>).</w:t>
      </w:r>
    </w:p>
    <w:p w14:paraId="60535DE5" w14:textId="77777777" w:rsidR="00A76525" w:rsidRPr="00522173" w:rsidRDefault="00A76525" w:rsidP="00A76525">
      <w:pPr>
        <w:shd w:val="clear" w:color="auto" w:fill="FFFFFF"/>
        <w:spacing w:before="100" w:beforeAutospacing="1" w:after="100" w:afterAutospacing="1" w:line="240" w:lineRule="atLeast"/>
        <w:ind w:left="375"/>
        <w:rPr>
          <w:rFonts w:eastAsia="Times New Roman" w:cstheme="minorHAnsi"/>
          <w:color w:val="333333"/>
          <w:lang w:eastAsia="en-GB"/>
        </w:rPr>
      </w:pPr>
    </w:p>
    <w:p w14:paraId="06038AA3" w14:textId="206BE534" w:rsidR="00630230" w:rsidRPr="00630230" w:rsidRDefault="00630230" w:rsidP="00522173">
      <w:pPr>
        <w:pStyle w:val="Heading2"/>
        <w:rPr>
          <w:rFonts w:eastAsia="Times New Roman"/>
          <w:lang w:eastAsia="en-GB"/>
        </w:rPr>
      </w:pPr>
      <w:r w:rsidRPr="00630230">
        <w:rPr>
          <w:rFonts w:eastAsia="Times New Roman"/>
          <w:lang w:eastAsia="en-GB"/>
        </w:rPr>
        <w:lastRenderedPageBreak/>
        <w:t>Years 5 &amp; 6 Media Arts</w:t>
      </w:r>
    </w:p>
    <w:p w14:paraId="50EA4982" w14:textId="77777777" w:rsidR="00630230" w:rsidRPr="00522173" w:rsidRDefault="00630230" w:rsidP="00630230">
      <w:pPr>
        <w:numPr>
          <w:ilvl w:val="0"/>
          <w:numId w:val="4"/>
        </w:numPr>
        <w:shd w:val="clear" w:color="auto" w:fill="FFFFFF"/>
        <w:spacing w:before="100" w:beforeAutospacing="1" w:after="100" w:afterAutospacing="1" w:line="240" w:lineRule="atLeast"/>
        <w:ind w:left="375"/>
        <w:rPr>
          <w:rFonts w:eastAsia="Times New Roman" w:cstheme="minorHAnsi"/>
          <w:color w:val="333333"/>
          <w:lang w:eastAsia="en-GB"/>
        </w:rPr>
      </w:pPr>
      <w:r w:rsidRPr="00522173">
        <w:rPr>
          <w:rFonts w:eastAsia="Times New Roman" w:cstheme="minorHAnsi"/>
          <w:color w:val="333333"/>
          <w:lang w:eastAsia="en-GB"/>
        </w:rPr>
        <w:t>Explore representations, characterisations and points of view of people in their community, including themselves, using settings, ideas, story principles and genre conventions in images, sounds and text (</w:t>
      </w:r>
      <w:hyperlink r:id="rId15" w:anchor="dimension-content" w:tgtFrame="_blank" w:history="1">
        <w:r w:rsidRPr="00522173">
          <w:rPr>
            <w:rFonts w:eastAsia="Times New Roman" w:cstheme="minorHAnsi"/>
            <w:color w:val="23A8E5"/>
            <w:u w:val="single"/>
            <w:lang w:eastAsia="en-GB"/>
          </w:rPr>
          <w:t>ACAMAM062</w:t>
        </w:r>
      </w:hyperlink>
      <w:r w:rsidRPr="00522173">
        <w:rPr>
          <w:rFonts w:eastAsia="Times New Roman" w:cstheme="minorHAnsi"/>
          <w:color w:val="333333"/>
          <w:lang w:eastAsia="en-GB"/>
        </w:rPr>
        <w:t>)</w:t>
      </w:r>
    </w:p>
    <w:p w14:paraId="4712F1B3" w14:textId="77777777" w:rsidR="00630230" w:rsidRPr="00522173" w:rsidRDefault="00630230" w:rsidP="00630230">
      <w:pPr>
        <w:numPr>
          <w:ilvl w:val="0"/>
          <w:numId w:val="4"/>
        </w:numPr>
        <w:shd w:val="clear" w:color="auto" w:fill="FFFFFF"/>
        <w:spacing w:before="100" w:beforeAutospacing="1" w:after="100" w:afterAutospacing="1" w:line="240" w:lineRule="atLeast"/>
        <w:ind w:left="375"/>
        <w:rPr>
          <w:rFonts w:eastAsia="Times New Roman" w:cstheme="minorHAnsi"/>
          <w:color w:val="333333"/>
          <w:lang w:eastAsia="en-GB"/>
        </w:rPr>
      </w:pPr>
      <w:r w:rsidRPr="00522173">
        <w:rPr>
          <w:rFonts w:eastAsia="Times New Roman" w:cstheme="minorHAnsi"/>
          <w:color w:val="333333"/>
          <w:lang w:eastAsia="en-GB"/>
        </w:rPr>
        <w:t>Explain how the elements of media arts and story principles communicate meaning by comparing media artworks from different social, cultural and historical contexts, including Aboriginal and Torres Strait Islander media artworks (</w:t>
      </w:r>
      <w:hyperlink r:id="rId16" w:anchor="dimension-content" w:tgtFrame="_blank" w:history="1">
        <w:r w:rsidRPr="00522173">
          <w:rPr>
            <w:rFonts w:eastAsia="Times New Roman" w:cstheme="minorHAnsi"/>
            <w:color w:val="23A8E5"/>
            <w:u w:val="single"/>
            <w:lang w:eastAsia="en-GB"/>
          </w:rPr>
          <w:t>ACAMAR065</w:t>
        </w:r>
      </w:hyperlink>
      <w:r w:rsidRPr="00522173">
        <w:rPr>
          <w:rFonts w:eastAsia="Times New Roman" w:cstheme="minorHAnsi"/>
          <w:color w:val="333333"/>
          <w:lang w:eastAsia="en-GB"/>
        </w:rPr>
        <w:t>).</w:t>
      </w:r>
    </w:p>
    <w:p w14:paraId="6CF243B7" w14:textId="77777777" w:rsidR="00522173" w:rsidRDefault="00522173" w:rsidP="00630230">
      <w:pPr>
        <w:shd w:val="clear" w:color="auto" w:fill="FFFFFF"/>
        <w:spacing w:after="135"/>
        <w:rPr>
          <w:rFonts w:eastAsia="Times New Roman" w:cstheme="minorHAnsi"/>
          <w:b/>
          <w:bCs/>
          <w:color w:val="333333"/>
          <w:lang w:eastAsia="en-GB"/>
        </w:rPr>
      </w:pPr>
    </w:p>
    <w:p w14:paraId="2E194928" w14:textId="77777777" w:rsidR="00522173" w:rsidRDefault="00522173" w:rsidP="00522173">
      <w:pPr>
        <w:pStyle w:val="Heading2"/>
        <w:rPr>
          <w:rFonts w:eastAsia="Times New Roman"/>
          <w:lang w:eastAsia="en-GB"/>
        </w:rPr>
      </w:pPr>
      <w:r w:rsidRPr="00522173">
        <w:rPr>
          <w:rFonts w:eastAsia="Times New Roman"/>
          <w:lang w:eastAsia="en-GB"/>
        </w:rPr>
        <w:t>Relevant parts of Year 5 English achievement standards</w:t>
      </w:r>
    </w:p>
    <w:p w14:paraId="1B183FA1" w14:textId="77777777" w:rsidR="00522173" w:rsidRPr="00522173" w:rsidRDefault="00522173" w:rsidP="00522173">
      <w:pPr>
        <w:pStyle w:val="ListParagraph"/>
        <w:numPr>
          <w:ilvl w:val="0"/>
          <w:numId w:val="4"/>
        </w:numPr>
        <w:shd w:val="clear" w:color="auto" w:fill="FFFFFF"/>
        <w:spacing w:after="135"/>
        <w:rPr>
          <w:rFonts w:eastAsia="Times New Roman" w:cstheme="minorHAnsi"/>
          <w:color w:val="333333"/>
          <w:lang w:eastAsia="en-GB"/>
        </w:rPr>
      </w:pPr>
      <w:r w:rsidRPr="00522173">
        <w:rPr>
          <w:rFonts w:eastAsia="Times New Roman" w:cstheme="minorHAnsi"/>
          <w:color w:val="333333"/>
          <w:lang w:eastAsia="en-GB"/>
        </w:rPr>
        <w:t>Students create imaginative, informative and persuasive texts for different purposes and audiences. They contribute actively to class and group discussions, taking into account other perspectives. </w:t>
      </w:r>
    </w:p>
    <w:p w14:paraId="0C4DB608" w14:textId="77777777" w:rsidR="00522173" w:rsidRDefault="00522173" w:rsidP="00522173">
      <w:pPr>
        <w:pStyle w:val="Heading2"/>
        <w:rPr>
          <w:rFonts w:eastAsia="Times New Roman"/>
          <w:lang w:eastAsia="en-GB"/>
        </w:rPr>
      </w:pPr>
      <w:r w:rsidRPr="00522173">
        <w:rPr>
          <w:rFonts w:eastAsia="Times New Roman"/>
          <w:lang w:eastAsia="en-GB"/>
        </w:rPr>
        <w:t>Relevant parts of Year 6 English achievement standards</w:t>
      </w:r>
    </w:p>
    <w:p w14:paraId="1C4D0505" w14:textId="77777777" w:rsidR="00522173" w:rsidRPr="00522173" w:rsidRDefault="00522173" w:rsidP="00522173">
      <w:pPr>
        <w:pStyle w:val="ListParagraph"/>
        <w:numPr>
          <w:ilvl w:val="0"/>
          <w:numId w:val="4"/>
        </w:numPr>
        <w:shd w:val="clear" w:color="auto" w:fill="FFFFFF"/>
        <w:spacing w:after="135"/>
        <w:rPr>
          <w:rFonts w:eastAsia="Times New Roman" w:cstheme="minorHAnsi"/>
          <w:color w:val="333333"/>
          <w:lang w:eastAsia="en-GB"/>
        </w:rPr>
      </w:pPr>
      <w:r w:rsidRPr="00522173">
        <w:rPr>
          <w:rFonts w:eastAsia="Times New Roman" w:cstheme="minorHAnsi"/>
          <w:color w:val="333333"/>
          <w:lang w:eastAsia="en-GB"/>
        </w:rPr>
        <w:t>Students create detailed texts elaborating on key ideas for a range of purposes and audiences. They contribute actively to class and group discussions, using a variety of strategies for effect. </w:t>
      </w:r>
    </w:p>
    <w:p w14:paraId="51C6642C" w14:textId="77777777" w:rsidR="00522173" w:rsidRDefault="00522173" w:rsidP="00522173">
      <w:pPr>
        <w:pStyle w:val="Heading2"/>
        <w:rPr>
          <w:rFonts w:eastAsia="Times New Roman"/>
          <w:lang w:eastAsia="en-GB"/>
        </w:rPr>
      </w:pPr>
      <w:r w:rsidRPr="00522173">
        <w:rPr>
          <w:rFonts w:eastAsia="Times New Roman"/>
          <w:lang w:eastAsia="en-GB"/>
        </w:rPr>
        <w:t>Relevant parts of Years 5 &amp; 6 Design and Technologies achievement standards</w:t>
      </w:r>
    </w:p>
    <w:p w14:paraId="42FDDBE4" w14:textId="77777777" w:rsidR="00522173" w:rsidRPr="00522173" w:rsidRDefault="00522173" w:rsidP="00522173">
      <w:pPr>
        <w:pStyle w:val="ListParagraph"/>
        <w:numPr>
          <w:ilvl w:val="0"/>
          <w:numId w:val="4"/>
        </w:numPr>
        <w:shd w:val="clear" w:color="auto" w:fill="FFFFFF"/>
        <w:spacing w:after="135"/>
        <w:rPr>
          <w:rFonts w:eastAsia="Times New Roman" w:cstheme="minorHAnsi"/>
          <w:color w:val="333333"/>
          <w:lang w:eastAsia="en-GB"/>
        </w:rPr>
      </w:pPr>
      <w:r w:rsidRPr="00522173">
        <w:rPr>
          <w:rFonts w:eastAsia="Times New Roman" w:cstheme="minorHAnsi"/>
          <w:color w:val="333333"/>
          <w:lang w:eastAsia="en-GB"/>
        </w:rPr>
        <w:t>Students explain how social, ethical, technical and sustainability considerations influence the design of solutions to meet a range of present and future needs.</w:t>
      </w:r>
    </w:p>
    <w:p w14:paraId="1FE98B34" w14:textId="77777777" w:rsidR="00522173" w:rsidRDefault="00522173" w:rsidP="00522173">
      <w:pPr>
        <w:pStyle w:val="Heading2"/>
        <w:rPr>
          <w:rFonts w:eastAsia="Times New Roman"/>
          <w:lang w:eastAsia="en-GB"/>
        </w:rPr>
      </w:pPr>
      <w:r w:rsidRPr="00522173">
        <w:rPr>
          <w:rFonts w:eastAsia="Times New Roman"/>
          <w:lang w:eastAsia="en-GB"/>
        </w:rPr>
        <w:t>Relevant parts of Years 5 &amp; 6 Media Arts achievement standards</w:t>
      </w:r>
    </w:p>
    <w:p w14:paraId="5D8E0768" w14:textId="0FF8E422" w:rsidR="00522173" w:rsidRDefault="00522173" w:rsidP="00522173">
      <w:pPr>
        <w:pStyle w:val="ListParagraph"/>
        <w:numPr>
          <w:ilvl w:val="0"/>
          <w:numId w:val="4"/>
        </w:numPr>
        <w:shd w:val="clear" w:color="auto" w:fill="FFFFFF"/>
        <w:spacing w:after="135"/>
        <w:rPr>
          <w:rFonts w:eastAsia="Times New Roman" w:cstheme="minorHAnsi"/>
          <w:color w:val="333333"/>
          <w:lang w:eastAsia="en-GB"/>
        </w:rPr>
      </w:pPr>
      <w:r w:rsidRPr="00522173">
        <w:rPr>
          <w:rFonts w:eastAsia="Times New Roman" w:cstheme="minorHAnsi"/>
          <w:color w:val="333333"/>
          <w:lang w:eastAsia="en-GB"/>
        </w:rPr>
        <w:t>Students explain how points of view, ideas and stories are shaped and portrayed in media artworks they make, share and view. They explain the purposes and audiences for media artworks made in different cultures, times and places.</w:t>
      </w:r>
    </w:p>
    <w:p w14:paraId="5A5496C2" w14:textId="77777777" w:rsidR="00A76525" w:rsidRPr="00A76525" w:rsidRDefault="00A76525" w:rsidP="00A76525">
      <w:pPr>
        <w:shd w:val="clear" w:color="auto" w:fill="FFFFFF"/>
        <w:spacing w:after="135"/>
        <w:rPr>
          <w:rFonts w:eastAsia="Times New Roman" w:cstheme="minorHAnsi"/>
          <w:color w:val="333333"/>
          <w:lang w:eastAsia="en-GB"/>
        </w:rPr>
      </w:pPr>
      <w:bookmarkStart w:id="0" w:name="_GoBack"/>
      <w:bookmarkEnd w:id="0"/>
    </w:p>
    <w:p w14:paraId="3CCF4914" w14:textId="18D6366A" w:rsidR="00630230" w:rsidRPr="00522173" w:rsidRDefault="00630230" w:rsidP="00630230">
      <w:pPr>
        <w:shd w:val="clear" w:color="auto" w:fill="FFFFFF"/>
        <w:spacing w:after="135"/>
        <w:rPr>
          <w:rFonts w:eastAsia="Times New Roman" w:cstheme="minorHAnsi"/>
          <w:color w:val="333333"/>
          <w:lang w:eastAsia="en-GB"/>
        </w:rPr>
      </w:pPr>
      <w:r w:rsidRPr="00522173">
        <w:rPr>
          <w:rFonts w:eastAsia="Times New Roman" w:cstheme="minorHAnsi"/>
          <w:color w:val="333333"/>
          <w:lang w:eastAsia="en-GB"/>
        </w:rPr>
        <w:t>Syllabus outcomes: </w:t>
      </w:r>
      <w:hyperlink r:id="rId17" w:tgtFrame="_blank" w:history="1">
        <w:r w:rsidRPr="00522173">
          <w:rPr>
            <w:rFonts w:eastAsia="Times New Roman" w:cstheme="minorHAnsi"/>
            <w:color w:val="23A8E5"/>
            <w:u w:val="single"/>
            <w:lang w:eastAsia="en-GB"/>
          </w:rPr>
          <w:t>EN3-1A, EN3-2A, EN3-3A,</w:t>
        </w:r>
      </w:hyperlink>
      <w:r w:rsidRPr="00522173">
        <w:rPr>
          <w:rFonts w:eastAsia="Times New Roman" w:cstheme="minorHAnsi"/>
          <w:color w:val="333333"/>
          <w:lang w:eastAsia="en-GB"/>
        </w:rPr>
        <w:t> </w:t>
      </w:r>
      <w:hyperlink r:id="rId18" w:tgtFrame="_blank" w:history="1">
        <w:r w:rsidRPr="00522173">
          <w:rPr>
            <w:rFonts w:eastAsia="Times New Roman" w:cstheme="minorHAnsi"/>
            <w:color w:val="23A8E5"/>
            <w:u w:val="single"/>
            <w:lang w:eastAsia="en-GB"/>
          </w:rPr>
          <w:t>ST3-14BE, ST3-15I, ST3-16P</w:t>
        </w:r>
      </w:hyperlink>
      <w:r w:rsidRPr="00522173">
        <w:rPr>
          <w:rFonts w:eastAsia="Times New Roman" w:cstheme="minorHAnsi"/>
          <w:color w:val="333333"/>
          <w:lang w:eastAsia="en-GB"/>
        </w:rPr>
        <w:t>. </w:t>
      </w:r>
    </w:p>
    <w:p w14:paraId="77335110" w14:textId="77777777" w:rsidR="00630230" w:rsidRPr="00522173" w:rsidRDefault="00630230" w:rsidP="00630230">
      <w:pPr>
        <w:shd w:val="clear" w:color="auto" w:fill="FFFFFF"/>
        <w:spacing w:after="135"/>
        <w:rPr>
          <w:rFonts w:eastAsia="Times New Roman" w:cstheme="minorHAnsi"/>
          <w:color w:val="333333"/>
          <w:lang w:eastAsia="en-GB"/>
        </w:rPr>
      </w:pPr>
      <w:r w:rsidRPr="00522173">
        <w:rPr>
          <w:rFonts w:eastAsia="Times New Roman" w:cstheme="minorHAnsi"/>
          <w:color w:val="333333"/>
          <w:lang w:eastAsia="en-GB"/>
        </w:rPr>
        <w:t>General capabilities: </w:t>
      </w:r>
      <w:hyperlink r:id="rId19" w:tgtFrame="_blank" w:history="1">
        <w:r w:rsidRPr="00522173">
          <w:rPr>
            <w:rFonts w:eastAsia="Times New Roman" w:cstheme="minorHAnsi"/>
            <w:color w:val="23A8E5"/>
            <w:u w:val="single"/>
            <w:lang w:eastAsia="en-GB"/>
          </w:rPr>
          <w:t>Critical and creative thinking</w:t>
        </w:r>
      </w:hyperlink>
      <w:r w:rsidRPr="00522173">
        <w:rPr>
          <w:rFonts w:eastAsia="Times New Roman" w:cstheme="minorHAnsi"/>
          <w:color w:val="333333"/>
          <w:lang w:eastAsia="en-GB"/>
        </w:rPr>
        <w:t>.</w:t>
      </w:r>
    </w:p>
    <w:p w14:paraId="06B9D9FD" w14:textId="77777777" w:rsidR="00630230" w:rsidRPr="00522173" w:rsidRDefault="00630230" w:rsidP="00630230">
      <w:pPr>
        <w:shd w:val="clear" w:color="auto" w:fill="FFFFFF"/>
        <w:spacing w:after="135"/>
        <w:rPr>
          <w:rFonts w:eastAsia="Times New Roman" w:cstheme="minorHAnsi"/>
          <w:color w:val="333333"/>
          <w:lang w:eastAsia="en-GB"/>
        </w:rPr>
      </w:pPr>
      <w:r w:rsidRPr="00522173">
        <w:rPr>
          <w:rFonts w:eastAsia="Times New Roman" w:cstheme="minorHAnsi"/>
          <w:color w:val="333333"/>
          <w:lang w:eastAsia="en-GB"/>
        </w:rPr>
        <w:t>Cross-curriculum priority: </w:t>
      </w:r>
      <w:hyperlink r:id="rId20" w:tgtFrame="_blank" w:history="1">
        <w:r w:rsidRPr="00522173">
          <w:rPr>
            <w:rFonts w:eastAsia="Times New Roman" w:cstheme="minorHAnsi"/>
            <w:color w:val="23A8E5"/>
            <w:u w:val="single"/>
            <w:lang w:eastAsia="en-GB"/>
          </w:rPr>
          <w:t>Sustainability OI.2, OI.6, OI.7, OI.8, OI.9</w:t>
        </w:r>
      </w:hyperlink>
      <w:r w:rsidRPr="00522173">
        <w:rPr>
          <w:rFonts w:eastAsia="Times New Roman" w:cstheme="minorHAnsi"/>
          <w:color w:val="333333"/>
          <w:lang w:eastAsia="en-GB"/>
        </w:rPr>
        <w:t>.</w:t>
      </w:r>
    </w:p>
    <w:p w14:paraId="11874792" w14:textId="77777777" w:rsidR="007F5D2F" w:rsidRDefault="007F5D2F"/>
    <w:sectPr w:rsidR="007F5D2F" w:rsidSect="00A368CA">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CC999" w14:textId="77777777" w:rsidR="00616C5F" w:rsidRDefault="00616C5F" w:rsidP="00093DBB">
      <w:r>
        <w:separator/>
      </w:r>
    </w:p>
  </w:endnote>
  <w:endnote w:type="continuationSeparator" w:id="0">
    <w:p w14:paraId="572A962E" w14:textId="77777777" w:rsidR="00616C5F" w:rsidRDefault="00616C5F" w:rsidP="0009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B23D7" w14:textId="740AE674" w:rsidR="00093DBB" w:rsidRPr="00041AD7" w:rsidRDefault="00093DBB" w:rsidP="00041AD7">
    <w:pPr>
      <w:jc w:val="right"/>
      <w:rPr>
        <w:rFonts w:eastAsia="Times New Roman"/>
        <w:lang w:eastAsia="en-GB"/>
      </w:rPr>
    </w:pPr>
    <w:r w:rsidRPr="00630230">
      <w:rPr>
        <w:lang w:eastAsia="en-GB"/>
      </w:rPr>
      <w:t>Australian Curriculum</w:t>
    </w:r>
    <w:r w:rsidR="00041AD7">
      <w:rPr>
        <w:lang w:eastAsia="en-GB"/>
      </w:rPr>
      <w:t xml:space="preserve"> Mapping</w:t>
    </w:r>
    <w:r>
      <w:rPr>
        <w:lang w:eastAsia="en-GB"/>
      </w:rPr>
      <w:t xml:space="preserve">: </w:t>
    </w:r>
    <w:r w:rsidRPr="00522173">
      <w:rPr>
        <w:lang w:eastAsia="en-GB"/>
      </w:rPr>
      <w:t xml:space="preserve">2040 – Tuning </w:t>
    </w:r>
    <w:proofErr w:type="gramStart"/>
    <w:r w:rsidRPr="00522173">
      <w:rPr>
        <w:lang w:eastAsia="en-GB"/>
      </w:rPr>
      <w:t>In</w:t>
    </w:r>
    <w:proofErr w:type="gramEnd"/>
    <w:r w:rsidRPr="00522173">
      <w:rPr>
        <w:lang w:eastAsia="en-GB"/>
      </w:rPr>
      <w:t xml:space="preserve"> To The Documentary – Years 5 &amp;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436DD" w14:textId="77777777" w:rsidR="00616C5F" w:rsidRDefault="00616C5F" w:rsidP="00093DBB">
      <w:r>
        <w:separator/>
      </w:r>
    </w:p>
  </w:footnote>
  <w:footnote w:type="continuationSeparator" w:id="0">
    <w:p w14:paraId="24918720" w14:textId="77777777" w:rsidR="00616C5F" w:rsidRDefault="00616C5F" w:rsidP="00093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A0A"/>
    <w:multiLevelType w:val="multilevel"/>
    <w:tmpl w:val="731A3C1C"/>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53342"/>
    <w:multiLevelType w:val="multilevel"/>
    <w:tmpl w:val="87683196"/>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AD76A9"/>
    <w:multiLevelType w:val="multilevel"/>
    <w:tmpl w:val="19984F1C"/>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972789"/>
    <w:multiLevelType w:val="multilevel"/>
    <w:tmpl w:val="D460DE90"/>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30"/>
    <w:rsid w:val="00041AD7"/>
    <w:rsid w:val="00093DBB"/>
    <w:rsid w:val="00115740"/>
    <w:rsid w:val="00195BDF"/>
    <w:rsid w:val="00522173"/>
    <w:rsid w:val="00581115"/>
    <w:rsid w:val="00616C5F"/>
    <w:rsid w:val="0062113C"/>
    <w:rsid w:val="00630230"/>
    <w:rsid w:val="007F5D2F"/>
    <w:rsid w:val="00A368CA"/>
    <w:rsid w:val="00A76525"/>
    <w:rsid w:val="00ED0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31F4114"/>
  <w15:chartTrackingRefBased/>
  <w15:docId w15:val="{C02FDC46-C7EA-9A46-8FA2-B14BAE57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1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1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3023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023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3023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30230"/>
    <w:rPr>
      <w:b/>
      <w:bCs/>
    </w:rPr>
  </w:style>
  <w:style w:type="character" w:styleId="Hyperlink">
    <w:name w:val="Hyperlink"/>
    <w:basedOn w:val="DefaultParagraphFont"/>
    <w:uiPriority w:val="99"/>
    <w:semiHidden/>
    <w:unhideWhenUsed/>
    <w:rsid w:val="00630230"/>
    <w:rPr>
      <w:color w:val="0000FF"/>
      <w:u w:val="single"/>
    </w:rPr>
  </w:style>
  <w:style w:type="character" w:customStyle="1" w:styleId="Heading1Char">
    <w:name w:val="Heading 1 Char"/>
    <w:basedOn w:val="DefaultParagraphFont"/>
    <w:link w:val="Heading1"/>
    <w:uiPriority w:val="9"/>
    <w:rsid w:val="005221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217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22173"/>
    <w:pPr>
      <w:ind w:left="720"/>
      <w:contextualSpacing/>
    </w:pPr>
  </w:style>
  <w:style w:type="paragraph" w:styleId="Header">
    <w:name w:val="header"/>
    <w:basedOn w:val="Normal"/>
    <w:link w:val="HeaderChar"/>
    <w:uiPriority w:val="99"/>
    <w:unhideWhenUsed/>
    <w:rsid w:val="00093DBB"/>
    <w:pPr>
      <w:tabs>
        <w:tab w:val="center" w:pos="4680"/>
        <w:tab w:val="right" w:pos="9360"/>
      </w:tabs>
    </w:pPr>
  </w:style>
  <w:style w:type="character" w:customStyle="1" w:styleId="HeaderChar">
    <w:name w:val="Header Char"/>
    <w:basedOn w:val="DefaultParagraphFont"/>
    <w:link w:val="Header"/>
    <w:uiPriority w:val="99"/>
    <w:rsid w:val="00093DBB"/>
  </w:style>
  <w:style w:type="paragraph" w:styleId="Footer">
    <w:name w:val="footer"/>
    <w:basedOn w:val="Normal"/>
    <w:link w:val="FooterChar"/>
    <w:uiPriority w:val="99"/>
    <w:unhideWhenUsed/>
    <w:rsid w:val="00093DBB"/>
    <w:pPr>
      <w:tabs>
        <w:tab w:val="center" w:pos="4680"/>
        <w:tab w:val="right" w:pos="9360"/>
      </w:tabs>
    </w:pPr>
  </w:style>
  <w:style w:type="character" w:customStyle="1" w:styleId="FooterChar">
    <w:name w:val="Footer Char"/>
    <w:basedOn w:val="DefaultParagraphFont"/>
    <w:link w:val="Footer"/>
    <w:uiPriority w:val="99"/>
    <w:rsid w:val="00093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009835">
      <w:bodyDiv w:val="1"/>
      <w:marLeft w:val="0"/>
      <w:marRight w:val="0"/>
      <w:marTop w:val="0"/>
      <w:marBottom w:val="0"/>
      <w:divBdr>
        <w:top w:val="none" w:sz="0" w:space="0" w:color="auto"/>
        <w:left w:val="none" w:sz="0" w:space="0" w:color="auto"/>
        <w:bottom w:val="none" w:sz="0" w:space="0" w:color="auto"/>
        <w:right w:val="none" w:sz="0" w:space="0" w:color="auto"/>
      </w:divBdr>
    </w:div>
    <w:div w:id="197717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urriculum.edu.au/f-10-curriculum/english/?strand=Language&amp;strand=Literature&amp;strand=Literacy&amp;capability=ignore&amp;priority=ignore&amp;year=11579&amp;elaborations=true&amp;cd=ACELY1703&amp;searchTerm=ACELY1703" TargetMode="External"/><Relationship Id="rId13" Type="http://schemas.openxmlformats.org/officeDocument/2006/relationships/hyperlink" Target="https://www.australiancurriculum.edu.au/f-10-curriculum/english/?strand=Language&amp;strand=Literature&amp;strand=Literacy&amp;capability=ignore&amp;priority=ignore&amp;year=11580&amp;elaborations=true&amp;cd=ACELY1714&amp;searchTerm=ACELY1714" TargetMode="External"/><Relationship Id="rId18" Type="http://schemas.openxmlformats.org/officeDocument/2006/relationships/hyperlink" Target="http://syllabus.bostes.nsw.edu.au/science/science-k10/outcom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australiancurriculum.edu.au/f-10-curriculum/english/?strand=Language&amp;strand=Literature&amp;strand=Literacy&amp;capability=ignore&amp;priority=ignore&amp;year=11579&amp;elaborations=true&amp;cd=ACELY1796&amp;searchTerm=ACELY1796" TargetMode="External"/><Relationship Id="rId12" Type="http://schemas.openxmlformats.org/officeDocument/2006/relationships/hyperlink" Target="https://www.australiancurriculum.edu.au/f-10-curriculum/english/?strand=Language&amp;strand=Literature&amp;strand=Literacy&amp;capability=ignore&amp;priority=ignore&amp;year=11580&amp;elaborations=true&amp;cd=ACELY1713&amp;searchTerm=ACELY1713" TargetMode="External"/><Relationship Id="rId17" Type="http://schemas.openxmlformats.org/officeDocument/2006/relationships/hyperlink" Target="http://syllabus.bostes.nsw.edu.au/english/english-k10/content-and-outcomes/" TargetMode="External"/><Relationship Id="rId2" Type="http://schemas.openxmlformats.org/officeDocument/2006/relationships/styles" Target="styles.xml"/><Relationship Id="rId16" Type="http://schemas.openxmlformats.org/officeDocument/2006/relationships/hyperlink" Target="https://www.australiancurriculum.edu.au/f-10-curriculum/the-arts/media-arts/?&amp;capability=ignore&amp;priority=ignore&amp;year=12739&amp;elaborations=true&amp;cd=ACAMAR065&amp;searchTerm=ACAMAR065" TargetMode="External"/><Relationship Id="rId20" Type="http://schemas.openxmlformats.org/officeDocument/2006/relationships/hyperlink" Target="https://www.australiancurriculum.edu.au/f-10-curriculum/cross-curriculum-priorities/sustaina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traliancurriculum.edu.au/f-10-curriculum/english/?strand=Language&amp;strand=Literature&amp;strand=Literacy&amp;capability=ignore&amp;priority=ignore&amp;year=11580&amp;elaborations=true&amp;cd=ACELY1816&amp;searchTerm=ACELY1816" TargetMode="External"/><Relationship Id="rId5" Type="http://schemas.openxmlformats.org/officeDocument/2006/relationships/footnotes" Target="footnotes.xml"/><Relationship Id="rId15" Type="http://schemas.openxmlformats.org/officeDocument/2006/relationships/hyperlink" Target="https://www.australiancurriculum.edu.au/f-10-curriculum/the-arts/media-arts/?&amp;capability=ignore&amp;priority=ignore&amp;year=12739&amp;elaborations=true&amp;cd=ACAMAM062&amp;searchTerm=ACAMAM062" TargetMode="External"/><Relationship Id="rId23" Type="http://schemas.openxmlformats.org/officeDocument/2006/relationships/theme" Target="theme/theme1.xml"/><Relationship Id="rId10" Type="http://schemas.openxmlformats.org/officeDocument/2006/relationships/hyperlink" Target="https://www.australiancurriculum.edu.au/f-10-curriculum/english/?strand=Language&amp;strand=Literature&amp;strand=Literacy&amp;capability=ignore&amp;priority=ignore&amp;year=11580&amp;elaborations=true&amp;cd=ACELY1709&amp;searchTerm=ACELY1709" TargetMode="External"/><Relationship Id="rId19" Type="http://schemas.openxmlformats.org/officeDocument/2006/relationships/hyperlink" Target="https://www.australiancurriculum.edu.au/f-10-curriculum/general-capabilities/" TargetMode="External"/><Relationship Id="rId4" Type="http://schemas.openxmlformats.org/officeDocument/2006/relationships/webSettings" Target="webSettings.xml"/><Relationship Id="rId9" Type="http://schemas.openxmlformats.org/officeDocument/2006/relationships/hyperlink" Target="https://www.australiancurriculum.edu.au/f-10-curriculum/english/?strand=Language&amp;strand=Literature&amp;strand=Literacy&amp;capability=ignore&amp;priority=ignore&amp;year=11579&amp;elaborations=true&amp;cd=ACELY1704&amp;searchTerm=ACELY1704" TargetMode="External"/><Relationship Id="rId14" Type="http://schemas.openxmlformats.org/officeDocument/2006/relationships/hyperlink" Target="https://www.australiancurriculum.edu.au/f-10-curriculum/technologies/design-and-technologies/?strand=Design+and+Technologies+Knowledge+and+Understanding&amp;strand=Design+and+Technologies+Processes+and+Production+Skills&amp;capability=ignore&amp;priority=ignore&amp;year=12975&amp;elaborations=true&amp;cd=ACTDEK019&amp;searchTerm=ACTDEK0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7</cp:revision>
  <dcterms:created xsi:type="dcterms:W3CDTF">2019-10-04T01:49:00Z</dcterms:created>
  <dcterms:modified xsi:type="dcterms:W3CDTF">2019-10-04T03:42:00Z</dcterms:modified>
</cp:coreProperties>
</file>