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32343" w14:textId="3CFFD7DE" w:rsidR="00AC242E" w:rsidRPr="00AC242E" w:rsidRDefault="00AC242E" w:rsidP="00AC242E">
      <w:pPr>
        <w:pStyle w:val="Heading1"/>
        <w:rPr>
          <w:rFonts w:eastAsia="Times New Roman"/>
          <w:lang w:eastAsia="en-GB"/>
        </w:rPr>
      </w:pPr>
      <w:r w:rsidRPr="00AC242E">
        <w:rPr>
          <w:rFonts w:eastAsia="Times New Roman"/>
          <w:lang w:eastAsia="en-GB"/>
        </w:rPr>
        <w:t>Australian Curriculum Mapping</w:t>
      </w:r>
      <w:r>
        <w:rPr>
          <w:rFonts w:eastAsia="Times New Roman"/>
          <w:lang w:eastAsia="en-GB"/>
        </w:rPr>
        <w:t xml:space="preserve">: </w:t>
      </w:r>
      <w:r w:rsidRPr="00AC242E">
        <w:rPr>
          <w:rFonts w:eastAsia="Times New Roman"/>
          <w:lang w:eastAsia="en-GB"/>
        </w:rPr>
        <w:t>2040 –</w:t>
      </w:r>
      <w:r w:rsidR="00B11F38">
        <w:rPr>
          <w:rFonts w:eastAsia="Times New Roman"/>
          <w:lang w:eastAsia="en-GB"/>
        </w:rPr>
        <w:t xml:space="preserve"> </w:t>
      </w:r>
      <w:r w:rsidR="00D875DE">
        <w:rPr>
          <w:rFonts w:eastAsia="Times New Roman"/>
          <w:lang w:eastAsia="en-GB"/>
        </w:rPr>
        <w:t xml:space="preserve">Girls </w:t>
      </w:r>
      <w:proofErr w:type="gramStart"/>
      <w:r w:rsidR="00D875DE">
        <w:rPr>
          <w:rFonts w:eastAsia="Times New Roman"/>
          <w:lang w:eastAsia="en-GB"/>
        </w:rPr>
        <w:t>For</w:t>
      </w:r>
      <w:proofErr w:type="gramEnd"/>
      <w:r w:rsidR="00D875DE">
        <w:rPr>
          <w:rFonts w:eastAsia="Times New Roman"/>
          <w:lang w:eastAsia="en-GB"/>
        </w:rPr>
        <w:t xml:space="preserve"> The Planet</w:t>
      </w:r>
      <w:r w:rsidR="00416D93">
        <w:rPr>
          <w:rFonts w:eastAsia="Times New Roman"/>
          <w:lang w:eastAsia="en-GB"/>
        </w:rPr>
        <w:t xml:space="preserve"> </w:t>
      </w:r>
      <w:r w:rsidRPr="00AC242E">
        <w:rPr>
          <w:rFonts w:eastAsia="Times New Roman"/>
          <w:lang w:eastAsia="en-GB"/>
        </w:rPr>
        <w:t>–</w:t>
      </w:r>
      <w:r w:rsidR="001D098E">
        <w:rPr>
          <w:rFonts w:eastAsia="Times New Roman"/>
          <w:lang w:eastAsia="en-GB"/>
        </w:rPr>
        <w:t xml:space="preserve"> </w:t>
      </w:r>
      <w:r w:rsidR="00E50C26">
        <w:rPr>
          <w:rFonts w:eastAsia="Times New Roman"/>
          <w:lang w:eastAsia="en-GB"/>
        </w:rPr>
        <w:t>Maths</w:t>
      </w:r>
      <w:r w:rsidR="000047A0">
        <w:rPr>
          <w:rFonts w:eastAsia="Times New Roman"/>
          <w:lang w:eastAsia="en-GB"/>
        </w:rPr>
        <w:t xml:space="preserve"> – </w:t>
      </w:r>
      <w:r w:rsidR="00416D93">
        <w:rPr>
          <w:rFonts w:eastAsia="Times New Roman"/>
          <w:lang w:eastAsia="en-GB"/>
        </w:rPr>
        <w:t xml:space="preserve">Year </w:t>
      </w:r>
      <w:r w:rsidR="00D875DE">
        <w:rPr>
          <w:rFonts w:eastAsia="Times New Roman"/>
          <w:lang w:eastAsia="en-GB"/>
        </w:rPr>
        <w:t>9</w:t>
      </w:r>
    </w:p>
    <w:p w14:paraId="70217F3A" w14:textId="77777777" w:rsidR="00471689" w:rsidRPr="00471689" w:rsidRDefault="00471689" w:rsidP="00471689">
      <w:pPr>
        <w:rPr>
          <w:lang w:eastAsia="en-GB"/>
        </w:rPr>
      </w:pPr>
    </w:p>
    <w:p w14:paraId="2FC417BB" w14:textId="188B17BB" w:rsidR="00AC242E" w:rsidRPr="00D875DE" w:rsidRDefault="00AC242E" w:rsidP="00D875DE">
      <w:pPr>
        <w:pStyle w:val="Heading2"/>
      </w:pPr>
    </w:p>
    <w:p w14:paraId="26FDA967" w14:textId="77777777" w:rsidR="00D875DE" w:rsidRPr="00D875DE" w:rsidRDefault="00D875DE" w:rsidP="00D875DE">
      <w:pPr>
        <w:pStyle w:val="Heading2"/>
      </w:pPr>
      <w:r w:rsidRPr="00D875DE">
        <w:rPr>
          <w:rStyle w:val="Strong"/>
          <w:b w:val="0"/>
          <w:bCs w:val="0"/>
        </w:rPr>
        <w:t>Year 9 Mathematics</w:t>
      </w:r>
    </w:p>
    <w:p w14:paraId="6C58AE2E" w14:textId="77777777" w:rsidR="00D875DE" w:rsidRPr="00D875DE" w:rsidRDefault="00D875DE" w:rsidP="00D875D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875DE">
        <w:rPr>
          <w:rFonts w:cstheme="minorHAnsi"/>
          <w:color w:val="333333"/>
        </w:rPr>
        <w:t>Identify everyday questions and issues involving at least one numerical and at least one categorical variable, and collect data directly and from secondary sources (</w:t>
      </w:r>
      <w:hyperlink r:id="rId7" w:anchor="dimension-content" w:tgtFrame="_blank" w:history="1">
        <w:r w:rsidRPr="00D875DE">
          <w:rPr>
            <w:rStyle w:val="Hyperlink"/>
            <w:rFonts w:cstheme="minorHAnsi"/>
            <w:color w:val="23A8E5"/>
            <w:u w:val="none"/>
          </w:rPr>
          <w:t>ACMSP228</w:t>
        </w:r>
      </w:hyperlink>
      <w:r w:rsidRPr="00D875DE">
        <w:rPr>
          <w:rFonts w:cstheme="minorHAnsi"/>
          <w:color w:val="333333"/>
        </w:rPr>
        <w:t>) </w:t>
      </w:r>
    </w:p>
    <w:p w14:paraId="211F0BC8" w14:textId="77777777" w:rsidR="00D875DE" w:rsidRPr="00D875DE" w:rsidRDefault="00D875DE" w:rsidP="00D875D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875DE">
        <w:rPr>
          <w:rFonts w:cstheme="minorHAnsi"/>
          <w:color w:val="333333"/>
        </w:rPr>
        <w:t>Construct back-to-back stem-and-leaf plots and histograms and describe data, using terms including ‘skewed’, ‘symmetric’ and ‘bi modal’ (</w:t>
      </w:r>
      <w:hyperlink r:id="rId8" w:anchor="dimension-content" w:tgtFrame="_blank" w:history="1">
        <w:r w:rsidRPr="00D875DE">
          <w:rPr>
            <w:rStyle w:val="Hyperlink"/>
            <w:rFonts w:cstheme="minorHAnsi"/>
            <w:color w:val="23A8E5"/>
            <w:u w:val="none"/>
          </w:rPr>
          <w:t>ACMSP282</w:t>
        </w:r>
      </w:hyperlink>
      <w:r w:rsidRPr="00D875DE">
        <w:rPr>
          <w:rFonts w:cstheme="minorHAnsi"/>
          <w:color w:val="333333"/>
        </w:rPr>
        <w:t>)</w:t>
      </w:r>
    </w:p>
    <w:p w14:paraId="3F13AEE1" w14:textId="77777777" w:rsidR="00D875DE" w:rsidRPr="00D875DE" w:rsidRDefault="00D875DE" w:rsidP="00D875DE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cstheme="minorHAnsi"/>
          <w:color w:val="333333"/>
        </w:rPr>
      </w:pPr>
      <w:r w:rsidRPr="00D875DE">
        <w:rPr>
          <w:rFonts w:cstheme="minorHAnsi"/>
          <w:color w:val="333333"/>
        </w:rPr>
        <w:t>Solve problems involving direct proportion. Explore the relationship between graphs and equations corresponding to simple rate problems (</w:t>
      </w:r>
      <w:hyperlink r:id="rId9" w:anchor="dimension-content" w:tgtFrame="_blank" w:history="1">
        <w:r w:rsidRPr="00D875DE">
          <w:rPr>
            <w:rStyle w:val="Hyperlink"/>
            <w:rFonts w:cstheme="minorHAnsi"/>
            <w:color w:val="23A8E5"/>
            <w:u w:val="none"/>
          </w:rPr>
          <w:t>ACMNA208</w:t>
        </w:r>
      </w:hyperlink>
      <w:r w:rsidRPr="00D875DE">
        <w:rPr>
          <w:rFonts w:cstheme="minorHAnsi"/>
          <w:color w:val="333333"/>
        </w:rPr>
        <w:t>)</w:t>
      </w:r>
    </w:p>
    <w:p w14:paraId="0162612F" w14:textId="77777777" w:rsidR="00D875DE" w:rsidRDefault="00D875DE" w:rsidP="00D875DE">
      <w:pPr>
        <w:pStyle w:val="NormalWeb"/>
        <w:shd w:val="clear" w:color="auto" w:fill="FFFFFF"/>
        <w:spacing w:before="0" w:beforeAutospacing="0" w:after="135" w:afterAutospacing="0"/>
        <w:rPr>
          <w:rStyle w:val="Strong"/>
          <w:rFonts w:asciiTheme="minorHAnsi" w:hAnsiTheme="minorHAnsi" w:cstheme="minorHAnsi"/>
          <w:color w:val="333333"/>
        </w:rPr>
      </w:pPr>
      <w:bookmarkStart w:id="0" w:name="_GoBack"/>
      <w:bookmarkEnd w:id="0"/>
    </w:p>
    <w:p w14:paraId="1B5C9144" w14:textId="5E4171FB" w:rsidR="00D875DE" w:rsidRPr="00D875DE" w:rsidRDefault="00D875DE" w:rsidP="00D875DE">
      <w:pPr>
        <w:pStyle w:val="Heading2"/>
      </w:pPr>
      <w:r w:rsidRPr="00D875DE">
        <w:rPr>
          <w:rStyle w:val="Strong"/>
          <w:b w:val="0"/>
          <w:bCs w:val="0"/>
        </w:rPr>
        <w:t>Relevant parts of Year 9 achievement standards</w:t>
      </w:r>
    </w:p>
    <w:p w14:paraId="79EAA3C6" w14:textId="21C2B636" w:rsidR="00D875DE" w:rsidRPr="00D875DE" w:rsidRDefault="00D875DE" w:rsidP="00D875DE">
      <w:pPr>
        <w:pStyle w:val="NormalWeb"/>
        <w:numPr>
          <w:ilvl w:val="0"/>
          <w:numId w:val="47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875DE">
        <w:rPr>
          <w:rFonts w:asciiTheme="minorHAnsi" w:hAnsiTheme="minorHAnsi" w:cstheme="minorHAnsi"/>
          <w:color w:val="333333"/>
        </w:rPr>
        <w:t>Students construct histograms and back-to-back stem-and-leaf plots</w:t>
      </w:r>
    </w:p>
    <w:p w14:paraId="3687DE22" w14:textId="36370B5C" w:rsidR="001E1B37" w:rsidRPr="00D875DE" w:rsidRDefault="001E1B37" w:rsidP="004443F7"/>
    <w:p w14:paraId="51F379F9" w14:textId="77777777" w:rsidR="00D875DE" w:rsidRPr="00D875DE" w:rsidRDefault="00D875DE" w:rsidP="00D875D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875DE">
        <w:rPr>
          <w:rStyle w:val="Strong"/>
          <w:rFonts w:asciiTheme="minorHAnsi" w:hAnsiTheme="minorHAnsi" w:cstheme="minorHAnsi"/>
          <w:b w:val="0"/>
          <w:bCs w:val="0"/>
          <w:color w:val="333333"/>
        </w:rPr>
        <w:t>Syllabus outcomes:</w:t>
      </w:r>
      <w:r w:rsidRPr="00D875DE">
        <w:rPr>
          <w:rFonts w:asciiTheme="minorHAnsi" w:hAnsiTheme="minorHAnsi" w:cstheme="minorHAnsi"/>
          <w:color w:val="333333"/>
        </w:rPr>
        <w:t> </w:t>
      </w:r>
      <w:hyperlink r:id="rId10" w:tgtFrame="_blank" w:history="1">
        <w:r w:rsidRPr="00D875DE">
          <w:rPr>
            <w:rStyle w:val="Hyperlink"/>
            <w:rFonts w:asciiTheme="minorHAnsi" w:hAnsiTheme="minorHAnsi" w:cstheme="minorHAnsi"/>
            <w:color w:val="23A8E5"/>
            <w:u w:val="none"/>
          </w:rPr>
          <w:t>MA5.1-1WM, MA5.1-2WM, MA5.1-3WM, MA5.2-2WM, MA5.2-3WM, MA5.3-4NA</w:t>
        </w:r>
      </w:hyperlink>
    </w:p>
    <w:p w14:paraId="049B346E" w14:textId="77777777" w:rsidR="00D875DE" w:rsidRPr="00D875DE" w:rsidRDefault="00D875DE" w:rsidP="00D875D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875DE">
        <w:rPr>
          <w:rStyle w:val="Strong"/>
          <w:rFonts w:asciiTheme="minorHAnsi" w:hAnsiTheme="minorHAnsi" w:cstheme="minorHAnsi"/>
          <w:b w:val="0"/>
          <w:bCs w:val="0"/>
          <w:color w:val="333333"/>
        </w:rPr>
        <w:t>General capabilities:</w:t>
      </w:r>
      <w:r w:rsidRPr="00D875DE">
        <w:rPr>
          <w:rFonts w:asciiTheme="minorHAnsi" w:hAnsiTheme="minorHAnsi" w:cstheme="minorHAnsi"/>
          <w:color w:val="333333"/>
        </w:rPr>
        <w:t> </w:t>
      </w:r>
      <w:hyperlink r:id="rId11" w:tgtFrame="_blank" w:history="1">
        <w:r w:rsidRPr="00D875DE">
          <w:rPr>
            <w:rStyle w:val="Hyperlink"/>
            <w:rFonts w:asciiTheme="minorHAnsi" w:hAnsiTheme="minorHAnsi" w:cstheme="minorHAnsi"/>
            <w:color w:val="23A8E5"/>
            <w:u w:val="none"/>
          </w:rPr>
          <w:t>Numeracy</w:t>
        </w:r>
      </w:hyperlink>
      <w:r w:rsidRPr="00D875DE">
        <w:rPr>
          <w:rFonts w:asciiTheme="minorHAnsi" w:hAnsiTheme="minorHAnsi" w:cstheme="minorHAnsi"/>
          <w:color w:val="333333"/>
        </w:rPr>
        <w:t>, </w:t>
      </w:r>
      <w:hyperlink r:id="rId12" w:tgtFrame="_blank" w:history="1">
        <w:r w:rsidRPr="00D875DE">
          <w:rPr>
            <w:rStyle w:val="Hyperlink"/>
            <w:rFonts w:asciiTheme="minorHAnsi" w:hAnsiTheme="minorHAnsi" w:cstheme="minorHAnsi"/>
            <w:color w:val="23A8E5"/>
            <w:u w:val="none"/>
          </w:rPr>
          <w:t>Literacy</w:t>
        </w:r>
      </w:hyperlink>
      <w:r w:rsidRPr="00D875DE">
        <w:rPr>
          <w:rFonts w:asciiTheme="minorHAnsi" w:hAnsiTheme="minorHAnsi" w:cstheme="minorHAnsi"/>
          <w:color w:val="333333"/>
        </w:rPr>
        <w:t>, </w:t>
      </w:r>
      <w:hyperlink r:id="rId13" w:tgtFrame="_blank" w:history="1">
        <w:r w:rsidRPr="00D875DE">
          <w:rPr>
            <w:rStyle w:val="Hyperlink"/>
            <w:rFonts w:asciiTheme="minorHAnsi" w:hAnsiTheme="minorHAnsi" w:cstheme="minorHAnsi"/>
            <w:color w:val="23A8E5"/>
            <w:u w:val="none"/>
          </w:rPr>
          <w:t>Critical and Creative Thinking</w:t>
        </w:r>
      </w:hyperlink>
      <w:r w:rsidRPr="00D875DE">
        <w:rPr>
          <w:rFonts w:asciiTheme="minorHAnsi" w:hAnsiTheme="minorHAnsi" w:cstheme="minorHAnsi"/>
          <w:color w:val="333333"/>
        </w:rPr>
        <w:t>, </w:t>
      </w:r>
      <w:hyperlink r:id="rId14" w:tgtFrame="_blank" w:history="1">
        <w:r w:rsidRPr="00D875DE">
          <w:rPr>
            <w:rStyle w:val="Hyperlink"/>
            <w:rFonts w:asciiTheme="minorHAnsi" w:hAnsiTheme="minorHAnsi" w:cstheme="minorHAnsi"/>
            <w:color w:val="23A8E5"/>
            <w:u w:val="none"/>
          </w:rPr>
          <w:t>Ethical Understanding</w:t>
        </w:r>
      </w:hyperlink>
    </w:p>
    <w:p w14:paraId="513713D0" w14:textId="77777777" w:rsidR="00D875DE" w:rsidRPr="00D875DE" w:rsidRDefault="00D875DE" w:rsidP="00D875DE">
      <w:pPr>
        <w:pStyle w:val="NormalWeb"/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333333"/>
        </w:rPr>
      </w:pPr>
      <w:r w:rsidRPr="00D875DE">
        <w:rPr>
          <w:rStyle w:val="Strong"/>
          <w:rFonts w:asciiTheme="minorHAnsi" w:hAnsiTheme="minorHAnsi" w:cstheme="minorHAnsi"/>
          <w:b w:val="0"/>
          <w:bCs w:val="0"/>
          <w:color w:val="333333"/>
        </w:rPr>
        <w:t>Cross-curriculum priority:</w:t>
      </w:r>
      <w:r w:rsidRPr="00D875DE">
        <w:rPr>
          <w:rFonts w:asciiTheme="minorHAnsi" w:hAnsiTheme="minorHAnsi" w:cstheme="minorHAnsi"/>
          <w:color w:val="333333"/>
        </w:rPr>
        <w:t> </w:t>
      </w:r>
      <w:hyperlink r:id="rId15" w:tgtFrame="_blank" w:history="1">
        <w:r w:rsidRPr="00D875DE">
          <w:rPr>
            <w:rStyle w:val="Hyperlink"/>
            <w:rFonts w:asciiTheme="minorHAnsi" w:hAnsiTheme="minorHAnsi" w:cstheme="minorHAnsi"/>
            <w:color w:val="23A8E5"/>
            <w:u w:val="none"/>
          </w:rPr>
          <w:t>Sustainability</w:t>
        </w:r>
      </w:hyperlink>
    </w:p>
    <w:p w14:paraId="78BBA69B" w14:textId="77777777" w:rsidR="00D875DE" w:rsidRPr="00974111" w:rsidRDefault="00D875DE" w:rsidP="004443F7">
      <w:pPr>
        <w:rPr>
          <w:b/>
          <w:bCs/>
        </w:rPr>
      </w:pPr>
    </w:p>
    <w:sectPr w:rsidR="00D875DE" w:rsidRPr="00974111" w:rsidSect="00A368CA"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92C13" w14:textId="77777777" w:rsidR="001528CA" w:rsidRDefault="001528CA" w:rsidP="00AC242E">
      <w:r>
        <w:separator/>
      </w:r>
    </w:p>
  </w:endnote>
  <w:endnote w:type="continuationSeparator" w:id="0">
    <w:p w14:paraId="274A5301" w14:textId="77777777" w:rsidR="001528CA" w:rsidRDefault="001528CA" w:rsidP="00AC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E2130" w14:textId="2AFC1AEF" w:rsidR="00AC242E" w:rsidRDefault="00AC242E" w:rsidP="002B5827">
    <w:pPr>
      <w:pStyle w:val="Footer"/>
      <w:jc w:val="right"/>
    </w:pPr>
    <w:r w:rsidRPr="00AC242E">
      <w:t>Australian Curriculum Mapping: 2040 –</w:t>
    </w:r>
    <w:r w:rsidR="001E3C9E">
      <w:t xml:space="preserve"> </w:t>
    </w:r>
    <w:r w:rsidR="002A36D5">
      <w:t xml:space="preserve">Girls </w:t>
    </w:r>
    <w:proofErr w:type="gramStart"/>
    <w:r w:rsidR="002A36D5">
      <w:t>For</w:t>
    </w:r>
    <w:proofErr w:type="gramEnd"/>
    <w:r w:rsidR="002A36D5">
      <w:t xml:space="preserve"> The Planet</w:t>
    </w:r>
    <w:r w:rsidR="000C5A8C">
      <w:t xml:space="preserve"> </w:t>
    </w:r>
    <w:r w:rsidR="007E04C5">
      <w:t>–</w:t>
    </w:r>
    <w:r w:rsidR="00416D93">
      <w:t xml:space="preserve"> </w:t>
    </w:r>
    <w:r w:rsidR="001E3C9E">
      <w:t xml:space="preserve">Maths </w:t>
    </w:r>
    <w:r w:rsidRPr="00AC242E">
      <w:t>– Year</w:t>
    </w:r>
    <w:r w:rsidR="00416D93">
      <w:t xml:space="preserve"> </w:t>
    </w:r>
    <w:r w:rsidR="002A36D5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87C16" w14:textId="77777777" w:rsidR="001528CA" w:rsidRDefault="001528CA" w:rsidP="00AC242E">
      <w:r>
        <w:separator/>
      </w:r>
    </w:p>
  </w:footnote>
  <w:footnote w:type="continuationSeparator" w:id="0">
    <w:p w14:paraId="3280F508" w14:textId="77777777" w:rsidR="001528CA" w:rsidRDefault="001528CA" w:rsidP="00AC2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3F1"/>
    <w:multiLevelType w:val="multilevel"/>
    <w:tmpl w:val="6C74F4D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6301A"/>
    <w:multiLevelType w:val="multilevel"/>
    <w:tmpl w:val="E38024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A00A4"/>
    <w:multiLevelType w:val="hybridMultilevel"/>
    <w:tmpl w:val="4B1CDA9C"/>
    <w:lvl w:ilvl="0" w:tplc="7C3C8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192"/>
    <w:multiLevelType w:val="multilevel"/>
    <w:tmpl w:val="5FFA7B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E35D7B"/>
    <w:multiLevelType w:val="multilevel"/>
    <w:tmpl w:val="DC9CD7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F2725"/>
    <w:multiLevelType w:val="multilevel"/>
    <w:tmpl w:val="E0DCF1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153E06"/>
    <w:multiLevelType w:val="multilevel"/>
    <w:tmpl w:val="E62A88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3059E4"/>
    <w:multiLevelType w:val="multilevel"/>
    <w:tmpl w:val="D2AE1C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C672DD"/>
    <w:multiLevelType w:val="multilevel"/>
    <w:tmpl w:val="2A84656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9223A"/>
    <w:multiLevelType w:val="multilevel"/>
    <w:tmpl w:val="FD5427D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34138"/>
    <w:multiLevelType w:val="multilevel"/>
    <w:tmpl w:val="518CB6F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B349DB"/>
    <w:multiLevelType w:val="multilevel"/>
    <w:tmpl w:val="C4B274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1452BA"/>
    <w:multiLevelType w:val="multilevel"/>
    <w:tmpl w:val="F9D4C3E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3979A4"/>
    <w:multiLevelType w:val="multilevel"/>
    <w:tmpl w:val="B88E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F343C1"/>
    <w:multiLevelType w:val="multilevel"/>
    <w:tmpl w:val="E32E0C3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2745C5"/>
    <w:multiLevelType w:val="multilevel"/>
    <w:tmpl w:val="3BDE3D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175D4A"/>
    <w:multiLevelType w:val="multilevel"/>
    <w:tmpl w:val="A09632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7D7EDF"/>
    <w:multiLevelType w:val="multilevel"/>
    <w:tmpl w:val="B2DC38F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802336"/>
    <w:multiLevelType w:val="multilevel"/>
    <w:tmpl w:val="59744F8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8E5007"/>
    <w:multiLevelType w:val="hybridMultilevel"/>
    <w:tmpl w:val="13865A4C"/>
    <w:lvl w:ilvl="0" w:tplc="D284D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D7DE7"/>
    <w:multiLevelType w:val="multilevel"/>
    <w:tmpl w:val="DEB665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F9255E"/>
    <w:multiLevelType w:val="multilevel"/>
    <w:tmpl w:val="BE266C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6E0B31"/>
    <w:multiLevelType w:val="multilevel"/>
    <w:tmpl w:val="0760626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561F34"/>
    <w:multiLevelType w:val="multilevel"/>
    <w:tmpl w:val="9B72CD4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84751E"/>
    <w:multiLevelType w:val="hybridMultilevel"/>
    <w:tmpl w:val="CA8017D2"/>
    <w:lvl w:ilvl="0" w:tplc="BF084260">
      <w:start w:val="1"/>
      <w:numFmt w:val="bullet"/>
      <w:lvlText w:val="-"/>
      <w:lvlJc w:val="left"/>
      <w:pPr>
        <w:ind w:left="73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51CF2876"/>
    <w:multiLevelType w:val="multilevel"/>
    <w:tmpl w:val="961E8EE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51174A"/>
    <w:multiLevelType w:val="multilevel"/>
    <w:tmpl w:val="65F60FB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8139C3"/>
    <w:multiLevelType w:val="multilevel"/>
    <w:tmpl w:val="4A7CD29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E367E9"/>
    <w:multiLevelType w:val="multilevel"/>
    <w:tmpl w:val="19FE802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C0C1206"/>
    <w:multiLevelType w:val="multilevel"/>
    <w:tmpl w:val="7506D34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574CA8"/>
    <w:multiLevelType w:val="multilevel"/>
    <w:tmpl w:val="BF4C37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7115CC"/>
    <w:multiLevelType w:val="multilevel"/>
    <w:tmpl w:val="21A88E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706A62"/>
    <w:multiLevelType w:val="multilevel"/>
    <w:tmpl w:val="E450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747D01"/>
    <w:multiLevelType w:val="multilevel"/>
    <w:tmpl w:val="DB70D11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6A53A9"/>
    <w:multiLevelType w:val="multilevel"/>
    <w:tmpl w:val="44F01B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319755B"/>
    <w:multiLevelType w:val="multilevel"/>
    <w:tmpl w:val="7102F4E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46279F"/>
    <w:multiLevelType w:val="multilevel"/>
    <w:tmpl w:val="BEEE55E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5058F9"/>
    <w:multiLevelType w:val="multilevel"/>
    <w:tmpl w:val="82020F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0971E80"/>
    <w:multiLevelType w:val="multilevel"/>
    <w:tmpl w:val="37AC393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1A2BBD"/>
    <w:multiLevelType w:val="multilevel"/>
    <w:tmpl w:val="D40ED7B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45374BD"/>
    <w:multiLevelType w:val="multilevel"/>
    <w:tmpl w:val="0A9079C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4A47788"/>
    <w:multiLevelType w:val="multilevel"/>
    <w:tmpl w:val="3782BF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931CB4"/>
    <w:multiLevelType w:val="multilevel"/>
    <w:tmpl w:val="746AAB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C356A9"/>
    <w:multiLevelType w:val="multilevel"/>
    <w:tmpl w:val="2E2A60A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AF85BA6"/>
    <w:multiLevelType w:val="multilevel"/>
    <w:tmpl w:val="3736641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B5647A"/>
    <w:multiLevelType w:val="multilevel"/>
    <w:tmpl w:val="F0AEC8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E26547E"/>
    <w:multiLevelType w:val="multilevel"/>
    <w:tmpl w:val="38F0970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12"/>
  </w:num>
  <w:num w:numId="3">
    <w:abstractNumId w:val="41"/>
  </w:num>
  <w:num w:numId="4">
    <w:abstractNumId w:val="24"/>
  </w:num>
  <w:num w:numId="5">
    <w:abstractNumId w:val="19"/>
  </w:num>
  <w:num w:numId="6">
    <w:abstractNumId w:val="18"/>
  </w:num>
  <w:num w:numId="7">
    <w:abstractNumId w:val="33"/>
  </w:num>
  <w:num w:numId="8">
    <w:abstractNumId w:val="6"/>
  </w:num>
  <w:num w:numId="9">
    <w:abstractNumId w:val="5"/>
  </w:num>
  <w:num w:numId="10">
    <w:abstractNumId w:val="23"/>
  </w:num>
  <w:num w:numId="11">
    <w:abstractNumId w:val="28"/>
  </w:num>
  <w:num w:numId="12">
    <w:abstractNumId w:val="45"/>
  </w:num>
  <w:num w:numId="13">
    <w:abstractNumId w:val="31"/>
  </w:num>
  <w:num w:numId="14">
    <w:abstractNumId w:val="30"/>
  </w:num>
  <w:num w:numId="15">
    <w:abstractNumId w:val="3"/>
  </w:num>
  <w:num w:numId="16">
    <w:abstractNumId w:val="10"/>
  </w:num>
  <w:num w:numId="17">
    <w:abstractNumId w:val="38"/>
  </w:num>
  <w:num w:numId="18">
    <w:abstractNumId w:val="1"/>
  </w:num>
  <w:num w:numId="19">
    <w:abstractNumId w:val="9"/>
  </w:num>
  <w:num w:numId="20">
    <w:abstractNumId w:val="7"/>
  </w:num>
  <w:num w:numId="21">
    <w:abstractNumId w:val="40"/>
  </w:num>
  <w:num w:numId="22">
    <w:abstractNumId w:val="39"/>
  </w:num>
  <w:num w:numId="23">
    <w:abstractNumId w:val="8"/>
  </w:num>
  <w:num w:numId="24">
    <w:abstractNumId w:val="21"/>
  </w:num>
  <w:num w:numId="25">
    <w:abstractNumId w:val="43"/>
  </w:num>
  <w:num w:numId="26">
    <w:abstractNumId w:val="11"/>
  </w:num>
  <w:num w:numId="27">
    <w:abstractNumId w:val="44"/>
  </w:num>
  <w:num w:numId="28">
    <w:abstractNumId w:val="37"/>
  </w:num>
  <w:num w:numId="29">
    <w:abstractNumId w:val="26"/>
  </w:num>
  <w:num w:numId="30">
    <w:abstractNumId w:val="34"/>
  </w:num>
  <w:num w:numId="31">
    <w:abstractNumId w:val="13"/>
  </w:num>
  <w:num w:numId="32">
    <w:abstractNumId w:val="2"/>
  </w:num>
  <w:num w:numId="33">
    <w:abstractNumId w:val="16"/>
  </w:num>
  <w:num w:numId="34">
    <w:abstractNumId w:val="46"/>
  </w:num>
  <w:num w:numId="35">
    <w:abstractNumId w:val="17"/>
  </w:num>
  <w:num w:numId="36">
    <w:abstractNumId w:val="36"/>
  </w:num>
  <w:num w:numId="37">
    <w:abstractNumId w:val="29"/>
  </w:num>
  <w:num w:numId="38">
    <w:abstractNumId w:val="42"/>
  </w:num>
  <w:num w:numId="39">
    <w:abstractNumId w:val="14"/>
  </w:num>
  <w:num w:numId="40">
    <w:abstractNumId w:val="20"/>
  </w:num>
  <w:num w:numId="41">
    <w:abstractNumId w:val="15"/>
  </w:num>
  <w:num w:numId="42">
    <w:abstractNumId w:val="22"/>
  </w:num>
  <w:num w:numId="43">
    <w:abstractNumId w:val="35"/>
  </w:num>
  <w:num w:numId="44">
    <w:abstractNumId w:val="0"/>
  </w:num>
  <w:num w:numId="45">
    <w:abstractNumId w:val="4"/>
  </w:num>
  <w:num w:numId="46">
    <w:abstractNumId w:val="27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2E"/>
    <w:rsid w:val="000047A0"/>
    <w:rsid w:val="000C5A8C"/>
    <w:rsid w:val="001528CA"/>
    <w:rsid w:val="00161292"/>
    <w:rsid w:val="001D098E"/>
    <w:rsid w:val="001E1B37"/>
    <w:rsid w:val="001E3C9E"/>
    <w:rsid w:val="002A36D5"/>
    <w:rsid w:val="002B50EB"/>
    <w:rsid w:val="002B5827"/>
    <w:rsid w:val="002C2017"/>
    <w:rsid w:val="00336BBC"/>
    <w:rsid w:val="003C6571"/>
    <w:rsid w:val="003F736A"/>
    <w:rsid w:val="00416D93"/>
    <w:rsid w:val="004443F7"/>
    <w:rsid w:val="00471689"/>
    <w:rsid w:val="004C46C7"/>
    <w:rsid w:val="00581115"/>
    <w:rsid w:val="005B310A"/>
    <w:rsid w:val="005C1E45"/>
    <w:rsid w:val="005D45EE"/>
    <w:rsid w:val="006A5D50"/>
    <w:rsid w:val="006C532E"/>
    <w:rsid w:val="006C6939"/>
    <w:rsid w:val="007279C7"/>
    <w:rsid w:val="007E04C5"/>
    <w:rsid w:val="007E109C"/>
    <w:rsid w:val="007F5D2F"/>
    <w:rsid w:val="008D3DEC"/>
    <w:rsid w:val="00931357"/>
    <w:rsid w:val="00974111"/>
    <w:rsid w:val="00A17CA0"/>
    <w:rsid w:val="00A368CA"/>
    <w:rsid w:val="00AC242E"/>
    <w:rsid w:val="00B10921"/>
    <w:rsid w:val="00B11F38"/>
    <w:rsid w:val="00B45C2E"/>
    <w:rsid w:val="00B743DF"/>
    <w:rsid w:val="00BF4894"/>
    <w:rsid w:val="00C66217"/>
    <w:rsid w:val="00D81D76"/>
    <w:rsid w:val="00D875DE"/>
    <w:rsid w:val="00E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A4465"/>
  <w15:chartTrackingRefBased/>
  <w15:docId w15:val="{3A55B575-8374-4E42-B23A-98889ABE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4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4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242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4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AC24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C24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C242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24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2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2E"/>
  </w:style>
  <w:style w:type="paragraph" w:styleId="Footer">
    <w:name w:val="footer"/>
    <w:basedOn w:val="Normal"/>
    <w:link w:val="FooterChar"/>
    <w:uiPriority w:val="99"/>
    <w:unhideWhenUsed/>
    <w:rsid w:val="00AC2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42E"/>
  </w:style>
  <w:style w:type="character" w:styleId="FollowedHyperlink">
    <w:name w:val="FollowedHyperlink"/>
    <w:basedOn w:val="DefaultParagraphFont"/>
    <w:uiPriority w:val="99"/>
    <w:semiHidden/>
    <w:unhideWhenUsed/>
    <w:rsid w:val="002B50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60&amp;elaborations=true&amp;cd=ACMSP282&amp;searchTerm=ACMSP282" TargetMode="External"/><Relationship Id="rId13" Type="http://schemas.openxmlformats.org/officeDocument/2006/relationships/hyperlink" Target="https://www.australiancurriculum.edu.au/f-10-curriculum/general-capabilities/critical-and-creative-think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60&amp;elaborations=true&amp;cd=ACMSP228&amp;searchTerm=ACMSP228" TargetMode="External"/><Relationship Id="rId12" Type="http://schemas.openxmlformats.org/officeDocument/2006/relationships/hyperlink" Target="https://www.australiancurriculum.edu.au/f-10-curriculum/general-capabilities/literac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raliancurriculum.edu.au/f-10-curriculum/general-capabilities/numerac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straliancurriculum.edu.au/f-10-curriculum/cross-curriculum-priorities/sustainability/" TargetMode="External"/><Relationship Id="rId10" Type="http://schemas.openxmlformats.org/officeDocument/2006/relationships/hyperlink" Target="https://educationstandards.nsw.edu.au/wps/portal/nesa/k-10/learning-areas/mathematics/mathematics-k-10/outco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60&amp;elaborations=true&amp;cd=ACMNA208&amp;searchTerm=ACMNA208" TargetMode="External"/><Relationship Id="rId14" Type="http://schemas.openxmlformats.org/officeDocument/2006/relationships/hyperlink" Target="https://www.australiancurriculum.edu.au/f-10-curriculum/general-capabilities/ethical-understa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3</cp:revision>
  <dcterms:created xsi:type="dcterms:W3CDTF">2019-10-09T05:24:00Z</dcterms:created>
  <dcterms:modified xsi:type="dcterms:W3CDTF">2019-10-09T05:24:00Z</dcterms:modified>
</cp:coreProperties>
</file>