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Default Extension="gif" ContentType="image/gif"> </Default>
  <Default Extension="jpg" ContentType="image/jpg"> </Default>
  <Default Extension="png" ContentType="image/png"> </Default>
  <Default Extension="bmp" ContentType="image/bmp"> </Default>
  <Override PartName="/word/numbering.xml" ContentType="application/vnd.openxmlformats-officedocument.wordprocessingml.numbering+xml"/>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63A" w:rsidRDefault="0019663A"/>
    <w:p>
      <w:pPr>
        <w:widowControl w:val="on"/>
        <w:pBdr/>
        <w:spacing w:before="0" w:after="0" w:line="240" w:lineRule="auto"/>
        <w:ind w:left="0" w:right="0"/>
        <w:jc w:val="left"/>
      </w:pPr>
      <w:r>
        <w:rPr>
          <w:rFonts w:ascii="helvetica" w:hAnsi="helvetica" w:eastAsia="helvetica" w:cs="helvetica"/>
          <w:color w:val="000000"/>
          <w:sz w:val="40"/>
          <w:szCs w:val="40"/>
        </w:rPr>
        <w:t xml:space="preserve">The Land Where I Live - Flora and Fauna Explorations - Science - Years 5 &amp; 6</w:t>
      </w:r>
    </w:p>
    <w:p>
      <w:pPr>
        <w:widowControl w:val="on"/>
        <w:pBdr/>
        <w:spacing w:before="225" w:after="240" w:line="240" w:lineRule="auto"/>
        <w:ind w:left="0" w:right="0"/>
        <w:jc w:val="left"/>
      </w:pPr>
      <w:r>
        <w:rPr>
          <w:rFonts w:ascii="helvetica" w:hAnsi="helvetica" w:eastAsia="helvetica" w:cs="helvetica"/>
          <w:color w:val="659AFF"/>
          <w:sz w:val="40"/>
          <w:szCs w:val="40"/>
        </w:rPr>
        <w:t xml:space="preserve">|Teacher Information</w:t>
      </w:r>
    </w:p>
    <w:p>
      <w:pPr>
        <w:widowControl w:val="on"/>
        <w:pBdr/>
        <w:spacing w:before="240" w:after="240" w:line="240" w:lineRule="auto"/>
        <w:ind w:left="0" w:right="0"/>
        <w:jc w:val="left"/>
      </w:pPr>
      <w:r>
        <w:rPr>
          <w:b/>
          <w:bCs/>
          <w:color w:val="000000"/>
          <w:sz w:val="24"/>
          <w:szCs w:val="24"/>
        </w:rPr>
        <w:t xml:space="preserve">Understanding Custodianship from an Aboriginal perspective:</w:t>
      </w:r>
      <w:r>
        <w:rPr>
          <w:color w:val="000000"/>
          <w:sz w:val="24"/>
          <w:szCs w:val="24"/>
        </w:rPr>
        <w:br/>
        <w:t xml:space="preserve">In this article in The Conversation, Aunty Munya Andrews explains that, “Many Indigenous peoples the world over generally do not believe that anyone or anything can be ‘owned’, especially the land.” Rather than ‘owning’ the land, she says, "we believe that we belong to the land, in which there is no concept of individual ownership but rather one of joint belonging, collaboration and care of the land." For more learning about connection to Country, explore Culture is Life's Back to Nature resources </w:t>
      </w:r>
      <w:hyperlink r:id="rId685863c4911a385e3" w:history="1">
        <w:r>
          <w:rPr>
            <w:color w:val="0000CC"/>
            <w:sz w:val="24"/>
            <w:szCs w:val="24"/>
            <w:u w:val="single"/>
          </w:rPr>
          <w:t xml:space="preserve">here</w:t>
        </w:r>
      </w:hyperlink>
      <w:r>
        <w:rPr>
          <w:color w:val="000000"/>
          <w:sz w:val="24"/>
          <w:szCs w:val="24"/>
        </w:rPr>
        <w:t xml:space="preserve">.</w:t>
      </w:r>
    </w:p>
    <w:p>
      <w:pPr>
        <w:widowControl w:val="on"/>
        <w:pBdr/>
        <w:spacing w:before="240" w:after="240" w:line="240" w:lineRule="auto"/>
        <w:ind w:left="0" w:right="0"/>
        <w:jc w:val="left"/>
      </w:pPr>
      <w:r>
        <w:rPr>
          <w:b/>
          <w:bCs/>
          <w:color w:val="000000"/>
          <w:sz w:val="24"/>
          <w:szCs w:val="24"/>
        </w:rPr>
        <w:t xml:space="preserve">Tip:</w:t>
      </w:r>
      <w:r>
        <w:rPr>
          <w:color w:val="000000"/>
          <w:sz w:val="24"/>
          <w:szCs w:val="24"/>
        </w:rPr>
        <w:t xml:space="preserve"> You could direct students to this blog that responds further to The Conversation article on the </w:t>
      </w:r>
      <w:hyperlink r:id="rId815963c4911a38608" w:history="1">
        <w:r>
          <w:rPr>
            <w:color w:val="0000CC"/>
            <w:sz w:val="24"/>
            <w:szCs w:val="24"/>
            <w:u w:val="single"/>
          </w:rPr>
          <w:t xml:space="preserve">Evolves website </w:t>
        </w:r>
      </w:hyperlink>
      <w:r>
        <w:rPr>
          <w:color w:val="000000"/>
          <w:sz w:val="24"/>
          <w:szCs w:val="24"/>
        </w:rPr>
        <w:t xml:space="preserve">(</w:t>
      </w:r>
      <w:hyperlink r:id="rId114663c4911a38616" w:history="1">
        <w:r>
          <w:rPr>
            <w:color w:val="0000CC"/>
            <w:sz w:val="24"/>
            <w:szCs w:val="24"/>
            <w:u w:val="single"/>
          </w:rPr>
          <w:t xml:space="preserve">https://www.evolves.com.au/land-ownership-and-reconciliation</w:t>
        </w:r>
      </w:hyperlink>
      <w:r>
        <w:rPr>
          <w:color w:val="000000"/>
          <w:sz w:val="24"/>
          <w:szCs w:val="24"/>
        </w:rPr>
        <w:t xml:space="preserve">).</w:t>
      </w:r>
    </w:p>
    <w:p>
      <w:pPr>
        <w:widowControl w:val="on"/>
        <w:pBdr/>
        <w:spacing w:before="240" w:after="240" w:line="240" w:lineRule="auto"/>
        <w:ind w:left="0" w:right="0"/>
        <w:jc w:val="left"/>
      </w:pPr>
      <w:r>
        <w:rPr>
          <w:b/>
          <w:bCs/>
          <w:color w:val="000000"/>
          <w:sz w:val="24"/>
          <w:szCs w:val="24"/>
        </w:rPr>
        <w:t xml:space="preserve">Understanding what ‘Country’ means for Aboriginal people:</w:t>
      </w:r>
      <w:r>
        <w:rPr>
          <w:color w:val="000000"/>
          <w:sz w:val="24"/>
          <w:szCs w:val="24"/>
        </w:rPr>
        <w:br/>
        <w:t xml:space="preserve">"When Aboriginal people use the English word 'Country' it is meant in a special way. For Aboriginal people; culture, nature and land are all linked. Aboriginal communities have a cultural connection to the land, which is based on each community's distinct culture, traditions and laws. Country takes in everything within the landscape - landforms, waters, air, trees, rocks, plants, animals, foods, medicines, minerals, stories and special places. Community connections include cultural practices, knowledge, songs, stories and art, as well as all people: past, present and future. People have custodial responsibilities to care for their Country, to ensure that it continues in proper order and provides physical sustenance and spiritual nourishment. These custodial relationships may determine who can speak for a particular Country." Quote source: </w:t>
      </w:r>
      <w:hyperlink r:id="rId207363c4911a38641" w:history="1">
        <w:r>
          <w:rPr>
            <w:color w:val="0000CC"/>
            <w:sz w:val="24"/>
            <w:szCs w:val="24"/>
            <w:u w:val="single"/>
          </w:rPr>
          <w:t xml:space="preserve">http://www.visitmungo.com.au/aboriginal-country</w:t>
        </w:r>
      </w:hyperlink>
      <w:r>
        <w:rPr>
          <w:color w:val="000000"/>
          <w:sz w:val="24"/>
          <w:szCs w:val="24"/>
        </w:rPr>
        <w:t xml:space="preserve">.</w:t>
      </w:r>
    </w:p>
    <w:p>
      <w:pPr>
        <w:widowControl w:val="on"/>
        <w:pBdr/>
        <w:spacing w:before="240" w:after="240" w:line="240" w:lineRule="auto"/>
        <w:ind w:left="0" w:right="0"/>
        <w:jc w:val="left"/>
      </w:pPr>
      <w:r>
        <w:rPr>
          <w:b/>
          <w:bCs/>
          <w:color w:val="000000"/>
          <w:sz w:val="24"/>
          <w:szCs w:val="24"/>
        </w:rPr>
        <w:t xml:space="preserve">About Classification:</w:t>
      </w:r>
      <w:r>
        <w:rPr>
          <w:color w:val="000000"/>
          <w:sz w:val="24"/>
          <w:szCs w:val="24"/>
        </w:rPr>
        <w:t xml:space="preserve"> Classification is the process of grouping a variety of plants or animals according to similarities. This process simplifies studying them. A simple type of classification system is the dichotomous key. At every branch, there are two choices. Based on observations of the items being studied the classifier makes their best decision and follows a path down the key. Eventually, there are no more choices to be made and the object is ‘grouped’ or classified and can be given a name. For more information on classification visit and show your students the following </w:t>
      </w:r>
      <w:hyperlink r:id="rId687463c4911a38664" w:history="1">
        <w:r>
          <w:rPr>
            <w:color w:val="0000CC"/>
            <w:sz w:val="24"/>
            <w:szCs w:val="24"/>
            <w:u w:val="single"/>
          </w:rPr>
          <w:t xml:space="preserve">Animal Classification | Evolution | Biology | FuseSchool video</w:t>
        </w:r>
      </w:hyperlink>
      <w:r>
        <w:rPr>
          <w:color w:val="000000"/>
          <w:sz w:val="24"/>
          <w:szCs w:val="24"/>
        </w:rPr>
        <w:t xml:space="preserve">: (</w:t>
      </w:r>
      <w:hyperlink r:id="rId685363c4911a38670" w:history="1">
        <w:r>
          <w:rPr>
            <w:color w:val="0000CC"/>
            <w:sz w:val="24"/>
            <w:szCs w:val="24"/>
            <w:u w:val="single"/>
          </w:rPr>
          <w:t xml:space="preserve">www.youtube.com/watch?v=L6anmd7DnYw</w:t>
        </w:r>
      </w:hyperlink>
      <w:r>
        <w:rPr>
          <w:color w:val="000000"/>
          <w:sz w:val="24"/>
          <w:szCs w:val="24"/>
        </w:rPr>
        <w:t xml:space="preserve">).</w:t>
      </w:r>
    </w:p>
    <w:p>
      <w:pPr>
        <w:widowControl w:val="on"/>
        <w:pBdr/>
        <w:spacing w:before="240" w:after="240" w:line="240" w:lineRule="auto"/>
        <w:ind w:left="0" w:right="0"/>
        <w:jc w:val="left"/>
      </w:pPr>
      <w:r>
        <w:drawing>
          <wp:inline distT="35719" distB="142875" distL="0" distR="142875">
            <wp:extent cx="5400000" cy="3996000"/>
            <wp:docPr id="19688080" name="name881163c4911a9ef55" descr="Screen-Shot-2022-02-14-at-11.47.23-am-1024x7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2022-02-14-at-11.47.23-am-1024x758.png"/>
                    <pic:cNvPicPr/>
                  </pic:nvPicPr>
                  <pic:blipFill>
                    <a:blip r:embed="rId984763c4911a9ef51" cstate="print"/>
                    <a:stretch>
                      <a:fillRect/>
                    </a:stretch>
                  </pic:blipFill>
                  <pic:spPr>
                    <a:xfrm>
                      <a:off x="0" y="0"/>
                      <a:ext cx="5400000" cy="3996000"/>
                    </a:xfrm>
                    <a:prstGeom prst="rect">
                      <a:avLst/>
                    </a:prstGeom>
                    <a:ln w="0">
                      <a:noFill/>
                    </a:ln>
                  </pic:spPr>
                </pic:pic>
              </a:graphicData>
            </a:graphic>
          </wp:inline>
        </w:drawing>
      </w:r>
    </w:p>
    <w:p>
      <w:pPr>
        <w:widowControl w:val="on"/>
        <w:pBdr/>
        <w:spacing w:before="240" w:after="240" w:line="240" w:lineRule="auto"/>
        <w:ind w:left="0" w:right="0"/>
        <w:jc w:val="left"/>
      </w:pPr>
      <w:r>
        <w:rPr>
          <w:b/>
          <w:bCs/>
          <w:color w:val="000000"/>
          <w:sz w:val="24"/>
          <w:szCs w:val="24"/>
        </w:rPr>
        <w:t xml:space="preserve">Image Source:</w:t>
      </w:r>
      <w:r>
        <w:rPr>
          <w:color w:val="000000"/>
          <w:sz w:val="24"/>
          <w:szCs w:val="24"/>
        </w:rPr>
        <w:t xml:space="preserve"> </w:t>
      </w:r>
      <w:hyperlink r:id="rId940963c4911a9efe6" w:history="1">
        <w:r>
          <w:rPr>
            <w:color w:val="0000CC"/>
            <w:sz w:val="24"/>
            <w:szCs w:val="24"/>
            <w:u w:val="single"/>
          </w:rPr>
          <w:t xml:space="preserve">Image ID MTEW26 www.alamy.com.</w:t>
        </w:r>
      </w:hyperlink>
    </w:p>
    <w:p>
      <w:pPr>
        <w:widowControl w:val="on"/>
        <w:pBdr/>
        <w:spacing w:before="240" w:after="240" w:line="240" w:lineRule="auto"/>
        <w:ind w:left="0" w:right="0"/>
        <w:jc w:val="left"/>
      </w:pPr>
      <w:r>
        <w:rPr>
          <w:b/>
          <w:bCs/>
          <w:color w:val="000000"/>
          <w:sz w:val="24"/>
          <w:szCs w:val="24"/>
        </w:rPr>
        <w:t xml:space="preserve">About recording data on a spreadsheet:</w:t>
      </w:r>
      <w:r>
        <w:rPr>
          <w:color w:val="000000"/>
          <w:sz w:val="24"/>
          <w:szCs w:val="24"/>
        </w:rPr>
        <w:t xml:space="preserve"> Citizen science activities can be very valuable and powerful. It utilises individuals who collect data and information and record it in a centralised databank such as a shared google spreadsheet. Students will feel quite empowered and part of a collective when they collect data and add the information to the shared spreadsheet.</w:t>
      </w:r>
    </w:p>
    <w:p>
      <w:pPr>
        <w:widowControl w:val="on"/>
        <w:pBdr/>
        <w:spacing w:before="240" w:after="240" w:line="240" w:lineRule="auto"/>
        <w:ind w:left="0" w:right="0"/>
        <w:jc w:val="left"/>
      </w:pPr>
      <w:r>
        <w:rPr>
          <w:b/>
          <w:bCs/>
          <w:color w:val="000000"/>
          <w:sz w:val="24"/>
          <w:szCs w:val="24"/>
        </w:rPr>
        <w:t xml:space="preserve">Leaf dichotomous key:</w:t>
      </w:r>
      <w:r>
        <w:rPr>
          <w:color w:val="000000"/>
          <w:sz w:val="24"/>
          <w:szCs w:val="24"/>
        </w:rPr>
        <w:t xml:space="preserve"> Here is an example of questions you may need to consider when creating a </w:t>
      </w:r>
      <w:hyperlink r:id="rId180563c4911a9f01b" w:history="1">
        <w:r>
          <w:rPr>
            <w:color w:val="0000CC"/>
            <w:sz w:val="24"/>
            <w:szCs w:val="24"/>
            <w:u w:val="single"/>
          </w:rPr>
          <w:t xml:space="preserve">Leaves classification dichotomous key</w:t>
        </w:r>
      </w:hyperlink>
      <w:r>
        <w:rPr>
          <w:color w:val="000000"/>
          <w:sz w:val="24"/>
          <w:szCs w:val="24"/>
        </w:rPr>
        <w:t xml:space="preserve">.  Keep in mind that students are not required to identify the leaves. Instead, we are asking students to develop their scientific process skills. This task is about making observations and decisions. Students will develop a greater appreciation of classification by observing and carrying out following questions: </w:t>
      </w:r>
    </w:p>
    <w:p>
      <w:pPr>
        <w:numPr>
          <w:ilvl w:val="0"/>
          <w:numId w:val="4494"/>
        </w:numPr>
        <w:spacing w:before="0" w:after="0" w:line="240" w:lineRule="auto"/>
        <w:jc w:val="left"/>
        <w:rPr>
          <w:color w:val="000000"/>
          <w:sz w:val="24"/>
          <w:szCs w:val="24"/>
        </w:rPr>
      </w:pPr>
      <w:r>
        <w:rPr>
          <w:color w:val="000000"/>
          <w:sz w:val="24"/>
          <w:szCs w:val="24"/>
        </w:rPr>
        <w:t xml:space="preserve">Do they have a serrated edge?</w:t>
      </w:r>
    </w:p>
    <w:p>
      <w:pPr>
        <w:numPr>
          <w:ilvl w:val="0"/>
          <w:numId w:val="4494"/>
        </w:numPr>
        <w:spacing w:before="0" w:after="0" w:line="240" w:lineRule="auto"/>
        <w:jc w:val="left"/>
        <w:rPr>
          <w:color w:val="000000"/>
          <w:sz w:val="24"/>
          <w:szCs w:val="24"/>
        </w:rPr>
      </w:pPr>
      <w:r>
        <w:rPr>
          <w:color w:val="000000"/>
          <w:sz w:val="24"/>
          <w:szCs w:val="24"/>
        </w:rPr>
        <w:t xml:space="preserve">Do they have protruding veins?</w:t>
      </w:r>
    </w:p>
    <w:p>
      <w:pPr>
        <w:numPr>
          <w:ilvl w:val="0"/>
          <w:numId w:val="4494"/>
        </w:numPr>
        <w:spacing w:before="0" w:after="0" w:line="240" w:lineRule="auto"/>
        <w:jc w:val="left"/>
        <w:rPr>
          <w:color w:val="000000"/>
          <w:sz w:val="24"/>
          <w:szCs w:val="24"/>
        </w:rPr>
      </w:pPr>
      <w:r>
        <w:rPr>
          <w:color w:val="000000"/>
          <w:sz w:val="24"/>
          <w:szCs w:val="24"/>
        </w:rPr>
        <w:t xml:space="preserve">Are they skinny?</w:t>
      </w:r>
    </w:p>
    <w:p>
      <w:pPr>
        <w:numPr>
          <w:ilvl w:val="0"/>
          <w:numId w:val="4494"/>
        </w:numPr>
        <w:spacing w:before="0" w:after="0" w:line="240" w:lineRule="auto"/>
        <w:jc w:val="left"/>
        <w:rPr>
          <w:color w:val="000000"/>
          <w:sz w:val="24"/>
          <w:szCs w:val="24"/>
        </w:rPr>
      </w:pPr>
      <w:r>
        <w:rPr>
          <w:color w:val="000000"/>
          <w:sz w:val="24"/>
          <w:szCs w:val="24"/>
        </w:rPr>
        <w:t xml:space="preserve">Are they furry?</w:t>
      </w:r>
    </w:p>
    <w:p>
      <w:pPr>
        <w:numPr>
          <w:ilvl w:val="0"/>
          <w:numId w:val="4494"/>
        </w:numPr>
        <w:spacing w:before="0" w:after="0" w:line="240" w:lineRule="auto"/>
        <w:jc w:val="left"/>
        <w:rPr>
          <w:color w:val="000000"/>
          <w:sz w:val="24"/>
          <w:szCs w:val="24"/>
        </w:rPr>
      </w:pPr>
      <w:r>
        <w:rPr>
          <w:color w:val="000000"/>
          <w:sz w:val="24"/>
          <w:szCs w:val="24"/>
        </w:rPr>
        <w:t xml:space="preserve">Do they smell like lemon?</w:t>
      </w:r>
    </w:p>
    <w:p>
      <w:pPr>
        <w:widowControl w:val="on"/>
        <w:pBdr/>
        <w:spacing w:before="240" w:after="240" w:line="240" w:lineRule="auto"/>
        <w:ind w:left="0" w:right="0"/>
        <w:jc w:val="left"/>
      </w:pPr>
      <w:r>
        <w:drawing>
          <wp:inline distT="35719" distB="142875" distL="0" distR="142875">
            <wp:extent cx="6444000" cy="4557600"/>
            <wp:docPr id="50530418" name="name102363c4911af0afd" descr="Screen-Shot-2022-05-11-at-2.15.30-pm-1024x7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2022-05-11-at-2.15.30-pm-1024x724.png"/>
                    <pic:cNvPicPr/>
                  </pic:nvPicPr>
                  <pic:blipFill>
                    <a:blip r:embed="rId305263c4911af0af9" cstate="print"/>
                    <a:stretch>
                      <a:fillRect/>
                    </a:stretch>
                  </pic:blipFill>
                  <pic:spPr>
                    <a:xfrm>
                      <a:off x="0" y="0"/>
                      <a:ext cx="6444000" cy="4557600"/>
                    </a:xfrm>
                    <a:prstGeom prst="rect">
                      <a:avLst/>
                    </a:prstGeom>
                    <a:ln w="0">
                      <a:noFill/>
                    </a:ln>
                  </pic:spPr>
                </pic:pic>
              </a:graphicData>
            </a:graphic>
          </wp:inline>
        </w:drawing>
      </w:r>
    </w:p>
    <w:p>
      <w:pPr>
        <w:widowControl w:val="on"/>
        <w:pBdr/>
        <w:spacing w:before="240" w:after="240" w:line="240" w:lineRule="auto"/>
        <w:ind w:left="0" w:right="0"/>
        <w:jc w:val="left"/>
      </w:pPr>
      <w:r>
        <w:rPr>
          <w:b/>
          <w:bCs/>
          <w:color w:val="000000"/>
          <w:sz w:val="24"/>
          <w:szCs w:val="24"/>
        </w:rPr>
        <w:t xml:space="preserve">Recording data in a table:</w:t>
      </w:r>
      <w:r>
        <w:rPr>
          <w:color w:val="000000"/>
          <w:sz w:val="24"/>
          <w:szCs w:val="24"/>
        </w:rPr>
        <w:t xml:space="preserve"> In part D of this lesson, students will be asked to observe animals and then create a table. Designing tables to collect data is actually quite a challenging scientific skill. Discuss with the class what might be important to include in the table. Here is an example of some questions you can provide your students with:</w:t>
      </w:r>
    </w:p>
    <w:tbl>
      <w:tblPr>
        <w:tblStyle w:val="TableGridPHPDOCX"/>
        <w:tblCellMar>
          <w:left w:type="dxa" w:w="0"/>
          <w:right w:type="dxa" w:w="0"/>
        </w:tblCellMar>
        <w:tblW w:w="5000" w:type="pct"/>
        <w:tblCellSpacing w:w="30" w:type="dxa"/>
        <w:tblInd w:w="0" w:type="auto"/>
        <w:tblBorders>
          <w:top w:val="outset" w:color="808080" w:sz="5"/>
          <w:left w:val="outset" w:color="808080" w:sz="5"/>
          <w:bottom w:val="outset" w:color="808080" w:sz="5"/>
          <w:right w:val="outset" w:color="808080" w:sz="5"/>
        </w:tblBorders>
        <w:tblLayout w:type="fixed"/>
      </w:tblPr>
      <w:tblGrid>
        <w:gridCol w:w="1250"/>
        <w:gridCol w:w="1250"/>
        <w:gridCol w:w="1250"/>
        <w:gridCol w:w="1250"/>
      </w:tblGrid>
      <w:tr>
        <w:trPr>
          <w:trHeight w:val="0" w:hRule="atLeast"/>
        </w:trPr>
        <w:tc>
          <w:tcPr>
            <w:tcW w:w="1250" w:type="pct"/>
            <w:tcBorders>
              <w:top w:val="inset" w:color="000000" w:sz="7"/>
              <w:left w:val="inset" w:color="000000" w:sz="7"/>
              <w:bottom w:val="inset" w:color="000000" w:sz="7"/>
              <w:right w:val="inset" w:color="000000" w:sz="7"/>
            </w:tcBorders>
            <w:tcMar>
              <w:top w:w="15" w:type="dxa"/>
              <w:left w:w="15" w:type="dxa"/>
              <w:bottom w:w="15" w:type="dxa"/>
              <w:right w:w="15" w:type="dxa"/>
            </w:tcMar>
            <w:vAlign w:val="center"/>
          </w:tcPr>
          <w:p>
            <w:pPr>
              <w:widowControl w:val="on"/>
              <w:pBdr/>
              <w:spacing w:before="240" w:after="240" w:line="240" w:lineRule="auto"/>
              <w:ind w:left="0" w:right="0"/>
              <w:jc w:val="center"/>
              <w:textAlignment w:val="center"/>
            </w:pPr>
            <w:r>
              <w:rPr>
                <w:b/>
                <w:bCs/>
                <w:color w:val="000000"/>
                <w:position w:val="-3"/>
                <w:sz w:val="24"/>
                <w:szCs w:val="24"/>
              </w:rPr>
              <w:t xml:space="preserve">Animal</w:t>
            </w:r>
          </w:p>
        </w:tc>
        <w:tc>
          <w:tcPr>
            <w:tcW w:w="1250" w:type="pct"/>
            <w:tcBorders>
              <w:top w:val="inset" w:color="000000" w:sz="7"/>
              <w:left w:val="inset" w:color="000000" w:sz="7"/>
              <w:bottom w:val="inset" w:color="000000" w:sz="7"/>
              <w:right w:val="inset" w:color="000000" w:sz="7"/>
            </w:tcBorders>
            <w:tcMar>
              <w:top w:w="15" w:type="dxa"/>
              <w:left w:w="15" w:type="dxa"/>
              <w:bottom w:w="15" w:type="dxa"/>
              <w:right w:w="15" w:type="dxa"/>
            </w:tcMar>
            <w:vAlign w:val="center"/>
          </w:tcPr>
          <w:p>
            <w:pPr>
              <w:widowControl w:val="on"/>
              <w:pBdr/>
              <w:spacing w:before="0" w:after="0" w:line="240" w:lineRule="auto"/>
              <w:ind w:left="0" w:right="0"/>
              <w:jc w:val="center"/>
            </w:pPr>
            <w:r>
              <w:rPr>
                <w:b/>
                <w:bCs/>
                <w:color w:val="000000"/>
                <w:position w:val="-3"/>
                <w:sz w:val="24"/>
                <w:szCs w:val="24"/>
              </w:rPr>
              <w:t xml:space="preserve">A tally of times this species of animal was spotted</w:t>
            </w:r>
          </w:p>
        </w:tc>
        <w:tc>
          <w:tcPr>
            <w:tcW w:w="1250" w:type="pct"/>
            <w:tcBorders>
              <w:top w:val="inset" w:color="000000" w:sz="7"/>
              <w:left w:val="inset" w:color="000000" w:sz="7"/>
              <w:bottom w:val="inset" w:color="000000" w:sz="7"/>
              <w:right w:val="inset" w:color="000000" w:sz="7"/>
            </w:tcBorders>
            <w:tcMar>
              <w:top w:w="15" w:type="dxa"/>
              <w:left w:w="15" w:type="dxa"/>
              <w:bottom w:w="15" w:type="dxa"/>
              <w:right w:w="15" w:type="dxa"/>
            </w:tcMar>
            <w:vAlign w:val="center"/>
          </w:tcPr>
          <w:p>
            <w:pPr>
              <w:widowControl w:val="on"/>
              <w:pBdr/>
              <w:spacing w:before="0" w:after="0" w:line="240" w:lineRule="auto"/>
              <w:ind w:left="0" w:right="0"/>
              <w:jc w:val="center"/>
            </w:pPr>
            <w:r>
              <w:rPr>
                <w:b/>
                <w:bCs/>
                <w:color w:val="000000"/>
                <w:position w:val="-3"/>
                <w:sz w:val="24"/>
                <w:szCs w:val="24"/>
              </w:rPr>
              <w:t xml:space="preserve">Brief description of the animal</w:t>
            </w:r>
          </w:p>
        </w:tc>
        <w:tc>
          <w:tcPr>
            <w:tcW w:w="1250" w:type="pct"/>
            <w:tcBorders>
              <w:top w:val="inset" w:color="000000" w:sz="7"/>
              <w:left w:val="inset" w:color="000000" w:sz="7"/>
              <w:bottom w:val="inset" w:color="000000" w:sz="7"/>
              <w:right w:val="inset" w:color="000000" w:sz="7"/>
            </w:tcBorders>
            <w:tcMar>
              <w:top w:w="15" w:type="dxa"/>
              <w:left w:w="15" w:type="dxa"/>
              <w:bottom w:w="15" w:type="dxa"/>
              <w:right w:w="15" w:type="dxa"/>
            </w:tcMar>
            <w:vAlign w:val="center"/>
          </w:tcPr>
          <w:p>
            <w:pPr>
              <w:widowControl w:val="on"/>
              <w:pBdr/>
              <w:spacing w:before="0" w:after="0" w:line="240" w:lineRule="auto"/>
              <w:ind w:left="0" w:right="0"/>
              <w:jc w:val="center"/>
            </w:pPr>
            <w:r>
              <w:rPr>
                <w:b/>
                <w:bCs/>
                <w:color w:val="000000"/>
                <w:position w:val="-3"/>
                <w:sz w:val="24"/>
                <w:szCs w:val="24"/>
              </w:rPr>
              <w:t xml:space="preserve">Habitat (Where does the animal generally live)</w:t>
            </w:r>
          </w:p>
        </w:tc>
      </w:tr>
      <w:tr>
        <w:trPr>
          <w:trHeight w:val="0" w:hRule="atLeast"/>
        </w:trPr>
        <w:tc>
          <w:tcPr>
            <w:tcW w:w="1250" w:type="pct"/>
            <w:tcBorders>
              <w:top w:val="inset" w:color="000000" w:sz="7"/>
              <w:left w:val="inset" w:color="000000" w:sz="7"/>
              <w:bottom w:val="inset" w:color="000000" w:sz="7"/>
              <w:right w:val="inset" w:color="000000" w:sz="7"/>
            </w:tcBorders>
            <w:tcMar>
              <w:top w:w="15" w:type="dxa"/>
              <w:left w:w="15" w:type="dxa"/>
              <w:bottom w:w="15" w:type="dxa"/>
              <w:right w:w="15" w:type="dxa"/>
            </w:tcMar>
            <w:vAlign w:val="center"/>
          </w:tcPr>
          <w:p>
            <w:pPr>
              <w:widowControl w:val="on"/>
              <w:pBdr/>
              <w:spacing w:before="0" w:after="0" w:line="240" w:lineRule="auto"/>
              <w:ind w:left="0" w:right="0"/>
              <w:jc w:val="center"/>
            </w:pPr>
            <w:r>
              <w:rPr>
                <w:color w:val="000000"/>
                <w:position w:val="-3"/>
                <w:sz w:val="24"/>
                <w:szCs w:val="24"/>
              </w:rPr>
              <w:t xml:space="preserve"> </w:t>
            </w:r>
          </w:p>
        </w:tc>
        <w:tc>
          <w:tcPr>
            <w:tcW w:w="1250" w:type="pct"/>
            <w:tcBorders>
              <w:top w:val="inset" w:color="000000" w:sz="7"/>
              <w:left w:val="inset" w:color="000000" w:sz="7"/>
              <w:bottom w:val="inset" w:color="000000" w:sz="7"/>
              <w:right w:val="inset" w:color="000000" w:sz="7"/>
            </w:tcBorders>
            <w:tcMar>
              <w:top w:w="15" w:type="dxa"/>
              <w:left w:w="15" w:type="dxa"/>
              <w:bottom w:w="15" w:type="dxa"/>
              <w:right w:w="15" w:type="dxa"/>
            </w:tcMar>
            <w:vAlign w:val="center"/>
          </w:tcPr>
          <w:p>
            <w:pPr>
              <w:widowControl w:val="on"/>
              <w:pBdr/>
              <w:spacing w:before="0" w:after="0" w:line="240" w:lineRule="auto"/>
              <w:ind w:left="0" w:right="0"/>
              <w:jc w:val="center"/>
            </w:pPr>
            <w:r>
              <w:rPr>
                <w:color w:val="000000"/>
                <w:position w:val="-3"/>
                <w:sz w:val="24"/>
                <w:szCs w:val="24"/>
              </w:rPr>
              <w:t xml:space="preserve"> </w:t>
            </w:r>
          </w:p>
        </w:tc>
        <w:tc>
          <w:tcPr>
            <w:tcW w:w="1250" w:type="pct"/>
            <w:tcBorders>
              <w:top w:val="inset" w:color="000000" w:sz="7"/>
              <w:left w:val="inset" w:color="000000" w:sz="7"/>
              <w:bottom w:val="inset" w:color="000000" w:sz="7"/>
              <w:right w:val="inset" w:color="000000" w:sz="7"/>
            </w:tcBorders>
            <w:tcMar>
              <w:top w:w="15" w:type="dxa"/>
              <w:left w:w="15" w:type="dxa"/>
              <w:bottom w:w="15" w:type="dxa"/>
              <w:right w:w="15" w:type="dxa"/>
            </w:tcMar>
            <w:vAlign w:val="center"/>
          </w:tcPr>
          <w:p>
            <w:pPr>
              <w:widowControl w:val="on"/>
              <w:pBdr/>
              <w:spacing w:before="0" w:after="0" w:line="240" w:lineRule="auto"/>
              <w:ind w:left="0" w:right="0"/>
              <w:jc w:val="center"/>
            </w:pPr>
            <w:r>
              <w:rPr>
                <w:color w:val="000000"/>
                <w:position w:val="-3"/>
                <w:sz w:val="24"/>
                <w:szCs w:val="24"/>
              </w:rPr>
              <w:t xml:space="preserve"> </w:t>
            </w:r>
          </w:p>
        </w:tc>
        <w:tc>
          <w:tcPr>
            <w:tcW w:w="1250" w:type="pct"/>
            <w:tcBorders>
              <w:top w:val="inset" w:color="000000" w:sz="7"/>
              <w:left w:val="inset" w:color="000000" w:sz="7"/>
              <w:bottom w:val="inset" w:color="000000" w:sz="7"/>
              <w:right w:val="inset" w:color="000000" w:sz="7"/>
            </w:tcBorders>
            <w:tcMar>
              <w:top w:w="15" w:type="dxa"/>
              <w:left w:w="15" w:type="dxa"/>
              <w:bottom w:w="15" w:type="dxa"/>
              <w:right w:w="15" w:type="dxa"/>
            </w:tcMar>
            <w:vAlign w:val="center"/>
          </w:tcPr>
          <w:p>
            <w:pPr>
              <w:widowControl w:val="on"/>
              <w:pBdr/>
              <w:spacing w:before="0" w:after="0" w:line="240" w:lineRule="auto"/>
              <w:ind w:left="0" w:right="0"/>
              <w:jc w:val="center"/>
            </w:pPr>
            <w:r>
              <w:rPr>
                <w:color w:val="000000"/>
                <w:position w:val="-3"/>
                <w:sz w:val="24"/>
                <w:szCs w:val="24"/>
              </w:rPr>
              <w:t xml:space="preserve"> </w:t>
            </w:r>
          </w:p>
        </w:tc>
      </w:tr>
      <w:tr>
        <w:trPr>
          <w:trHeight w:val="0" w:hRule="atLeast"/>
        </w:trPr>
        <w:tc>
          <w:tcPr>
            <w:tcW w:w="1250" w:type="pct"/>
            <w:tcBorders>
              <w:top w:val="inset" w:color="000000" w:sz="7"/>
              <w:left w:val="inset" w:color="000000" w:sz="7"/>
              <w:bottom w:val="inset" w:color="000000" w:sz="7"/>
              <w:right w:val="inset" w:color="000000" w:sz="7"/>
            </w:tcBorders>
            <w:tcMar>
              <w:top w:w="15" w:type="dxa"/>
              <w:left w:w="15" w:type="dxa"/>
              <w:bottom w:w="15" w:type="dxa"/>
              <w:right w:w="15" w:type="dxa"/>
            </w:tcMar>
            <w:vAlign w:val="center"/>
          </w:tcPr>
          <w:p>
            <w:pPr>
              <w:widowControl w:val="on"/>
              <w:pBdr/>
              <w:spacing w:before="0" w:after="0" w:line="240" w:lineRule="auto"/>
              <w:ind w:left="0" w:right="0"/>
              <w:jc w:val="center"/>
            </w:pPr>
            <w:r>
              <w:rPr>
                <w:color w:val="000000"/>
                <w:position w:val="-3"/>
                <w:sz w:val="24"/>
                <w:szCs w:val="24"/>
              </w:rPr>
              <w:t xml:space="preserve"> </w:t>
            </w:r>
          </w:p>
        </w:tc>
        <w:tc>
          <w:tcPr>
            <w:tcW w:w="1250" w:type="pct"/>
            <w:tcBorders>
              <w:top w:val="inset" w:color="000000" w:sz="7"/>
              <w:left w:val="inset" w:color="000000" w:sz="7"/>
              <w:bottom w:val="inset" w:color="000000" w:sz="7"/>
              <w:right w:val="inset" w:color="000000" w:sz="7"/>
            </w:tcBorders>
            <w:tcMar>
              <w:top w:w="15" w:type="dxa"/>
              <w:left w:w="15" w:type="dxa"/>
              <w:bottom w:w="15" w:type="dxa"/>
              <w:right w:w="15" w:type="dxa"/>
            </w:tcMar>
            <w:vAlign w:val="center"/>
          </w:tcPr>
          <w:p>
            <w:pPr>
              <w:widowControl w:val="on"/>
              <w:pBdr/>
              <w:spacing w:before="0" w:after="0" w:line="240" w:lineRule="auto"/>
              <w:ind w:left="0" w:right="0"/>
              <w:jc w:val="center"/>
            </w:pPr>
            <w:r>
              <w:rPr>
                <w:color w:val="000000"/>
                <w:position w:val="-3"/>
                <w:sz w:val="24"/>
                <w:szCs w:val="24"/>
              </w:rPr>
              <w:t xml:space="preserve"> </w:t>
            </w:r>
          </w:p>
        </w:tc>
        <w:tc>
          <w:tcPr>
            <w:tcW w:w="1250" w:type="pct"/>
            <w:tcBorders>
              <w:top w:val="inset" w:color="000000" w:sz="7"/>
              <w:left w:val="inset" w:color="000000" w:sz="7"/>
              <w:bottom w:val="inset" w:color="000000" w:sz="7"/>
              <w:right w:val="inset" w:color="000000" w:sz="7"/>
            </w:tcBorders>
            <w:tcMar>
              <w:top w:w="15" w:type="dxa"/>
              <w:left w:w="15" w:type="dxa"/>
              <w:bottom w:w="15" w:type="dxa"/>
              <w:right w:w="15" w:type="dxa"/>
            </w:tcMar>
            <w:vAlign w:val="center"/>
          </w:tcPr>
          <w:p>
            <w:pPr>
              <w:widowControl w:val="on"/>
              <w:pBdr/>
              <w:spacing w:before="0" w:after="0" w:line="240" w:lineRule="auto"/>
              <w:ind w:left="0" w:right="0"/>
              <w:jc w:val="center"/>
            </w:pPr>
            <w:r>
              <w:rPr>
                <w:color w:val="000000"/>
                <w:position w:val="-3"/>
                <w:sz w:val="24"/>
                <w:szCs w:val="24"/>
              </w:rPr>
              <w:t xml:space="preserve"> </w:t>
            </w:r>
          </w:p>
        </w:tc>
        <w:tc>
          <w:tcPr>
            <w:tcW w:w="1250" w:type="pct"/>
            <w:tcBorders>
              <w:top w:val="inset" w:color="000000" w:sz="7"/>
              <w:left w:val="inset" w:color="000000" w:sz="7"/>
              <w:bottom w:val="inset" w:color="000000" w:sz="7"/>
              <w:right w:val="inset" w:color="000000" w:sz="7"/>
            </w:tcBorders>
            <w:tcMar>
              <w:top w:w="15" w:type="dxa"/>
              <w:left w:w="15" w:type="dxa"/>
              <w:bottom w:w="15" w:type="dxa"/>
              <w:right w:w="15" w:type="dxa"/>
            </w:tcMar>
            <w:vAlign w:val="center"/>
          </w:tcPr>
          <w:p>
            <w:pPr>
              <w:widowControl w:val="on"/>
              <w:pBdr/>
              <w:spacing w:before="0" w:after="0" w:line="240" w:lineRule="auto"/>
              <w:ind w:left="0" w:right="0"/>
              <w:jc w:val="center"/>
            </w:pPr>
            <w:r>
              <w:rPr>
                <w:color w:val="000000"/>
                <w:position w:val="-3"/>
                <w:sz w:val="24"/>
                <w:szCs w:val="24"/>
              </w:rPr>
              <w:t xml:space="preserve"> </w:t>
            </w:r>
          </w:p>
        </w:tc>
      </w:tr>
    </w:tbl>
    <w:p>
      <w:pPr>
        <w:widowControl w:val="on"/>
        <w:pBdr/>
        <w:spacing w:before="240" w:after="240" w:line="240" w:lineRule="auto"/>
        <w:ind w:left="0" w:right="0"/>
        <w:jc w:val="left"/>
      </w:pPr>
      <w:r>
        <w:rPr>
          <w:b/>
          <w:bCs/>
          <w:color w:val="000000"/>
          <w:sz w:val="24"/>
          <w:szCs w:val="24"/>
        </w:rPr>
        <w:t xml:space="preserve">Hot tips:</w:t>
      </w:r>
      <w:r>
        <w:rPr>
          <w:color w:val="000000"/>
          <w:sz w:val="24"/>
          <w:szCs w:val="24"/>
        </w:rPr>
        <w:br/>
        <w:t xml:space="preserve">1. Students love going outside into the playground (especially during class time)</w:t>
      </w:r>
      <w:r>
        <w:rPr>
          <w:color w:val="000000"/>
          <w:sz w:val="24"/>
          <w:szCs w:val="24"/>
        </w:rPr>
        <w:br/>
        <w:t xml:space="preserve">2. Students enjoy any excuse to use their phones — they love taking photos of animals and sharing them with their friends</w:t>
      </w:r>
      <w:r>
        <w:rPr>
          <w:color w:val="000000"/>
          <w:sz w:val="24"/>
          <w:szCs w:val="24"/>
        </w:rPr>
        <w:br/>
        <w:t xml:space="preserve">3. Students will feel empowered as they upload science data into a shared document.</w:t>
      </w:r>
    </w:p>
    <w:p>
      <w:pPr>
        <w:widowControl w:val="on"/>
        <w:pBdr/>
        <w:spacing w:before="240" w:after="240" w:line="240" w:lineRule="auto"/>
        <w:ind w:left="0" w:right="0"/>
        <w:jc w:val="left"/>
      </w:pPr>
      <w:r>
        <w:rPr>
          <w:b/>
          <w:bCs/>
          <w:color w:val="000000"/>
          <w:sz w:val="24"/>
          <w:szCs w:val="24"/>
        </w:rPr>
        <w:t xml:space="preserve">About Regeneration:</w:t>
      </w:r>
    </w:p>
    <w:p>
      <w:pPr>
        <w:widowControl w:val="on"/>
        <w:pBdr/>
        <w:spacing w:before="240" w:after="240" w:line="240" w:lineRule="auto"/>
        <w:ind w:left="0" w:right="0"/>
        <w:jc w:val="left"/>
      </w:pPr>
      <w:r>
        <w:rPr>
          <w:color w:val="000000"/>
          <w:sz w:val="24"/>
          <w:szCs w:val="24"/>
        </w:rPr>
        <w:t xml:space="preserve">Sustainability seeks to reduce harm whereas regeneration takes things a big step further. Regenerative design and development reverses environmental degradation and social fracturing; it addresses the unprecedented challenges our environment faces today by enabling human systems to co-evolve with nature. If our intention for this planet is sustainability, then regeneration is the active and inclusive process that can get us there. Regeneration is the default mode of life - from the cells in our bodies to a forest after fire. </w:t>
      </w:r>
    </w:p>
    <w:p>
      <w:pPr>
        <w:widowControl w:val="on"/>
        <w:pBdr/>
        <w:spacing w:before="240" w:after="240" w:line="240" w:lineRule="auto"/>
        <w:ind w:left="0" w:right="0"/>
        <w:jc w:val="left"/>
      </w:pPr>
      <w:hyperlink r:id="rId741763c4911af0dc4" w:history="1">
        <w:r>
          <w:rPr>
            <w:color w:val="0000CC"/>
            <w:sz w:val="24"/>
            <w:szCs w:val="24"/>
            <w:u w:val="single"/>
          </w:rPr>
          <w:t xml:space="preserve">Learn more about regeneration here</w:t>
        </w:r>
      </w:hyperlink>
      <w:r>
        <w:rPr>
          <w:color w:val="000000"/>
          <w:sz w:val="24"/>
          <w:szCs w:val="24"/>
        </w:rPr>
        <w:t xml:space="preserve"> (</w:t>
      </w:r>
      <w:hyperlink r:id="rId272563c4911af0dd3" w:history="1">
        <w:r>
          <w:rPr>
            <w:color w:val="0000CC"/>
            <w:sz w:val="24"/>
            <w:szCs w:val="24"/>
            <w:u w:val="single"/>
          </w:rPr>
          <w:t xml:space="preserve">https://</w:t>
        </w:r>
        <w:r>
          <w:rPr>
            <w:color w:val="0000CC"/>
            <w:sz w:val="24"/>
            <w:szCs w:val="24"/>
            <w:u w:val="single"/>
          </w:rPr>
          <w:t xml:space="preserve">theregenerators.co/what-is-</w:t>
        </w:r>
        <w:r>
          <w:rPr>
            <w:color w:val="0000CC"/>
            <w:sz w:val="24"/>
            <w:szCs w:val="24"/>
            <w:u w:val="single"/>
          </w:rPr>
          <w:t xml:space="preserve">regeneration/</w:t>
        </w:r>
      </w:hyperlink>
      <w:r>
        <w:rPr>
          <w:color w:val="000000"/>
          <w:sz w:val="24"/>
          <w:szCs w:val="24"/>
        </w:rPr>
        <w:t xml:space="preserve">) and share the "What is Regeneration" video: </w:t>
      </w:r>
      <w:hyperlink r:id="rId156163c4911af0ded" w:history="1">
        <w:r>
          <w:rPr>
            <w:color w:val="0000CC"/>
            <w:sz w:val="24"/>
            <w:szCs w:val="24"/>
            <w:u w:val="single"/>
          </w:rPr>
          <w:t xml:space="preserve">https://vimeo.com/693818604</w:t>
        </w:r>
      </w:hyperlink>
      <w:r>
        <w:rPr>
          <w:color w:val="000000"/>
          <w:sz w:val="24"/>
          <w:szCs w:val="24"/>
        </w:rPr>
        <w:t xml:space="preserve"> and use password: </w:t>
      </w:r>
      <w:r>
        <w:rPr>
          <w:b/>
          <w:bCs/>
          <w:color w:val="000000"/>
          <w:sz w:val="24"/>
          <w:szCs w:val="24"/>
        </w:rPr>
        <w:t xml:space="preserve">EDU_RA</w:t>
      </w:r>
      <w:r>
        <w:rPr>
          <w:color w:val="000000"/>
          <w:sz w:val="24"/>
          <w:szCs w:val="24"/>
        </w:rPr>
        <w:t xml:space="preserve"> to access the link. The video will help inspire your class' thinking and refresh their understanding of regeneration.</w:t>
      </w:r>
    </w:p>
    <w:p>
      <w:pPr>
        <w:widowControl w:val="on"/>
        <w:pBdr/>
        <w:spacing w:before="240" w:after="240" w:line="240" w:lineRule="auto"/>
        <w:ind w:left="0" w:right="0"/>
        <w:jc w:val="left"/>
      </w:pPr>
      <w:r>
        <w:rPr>
          <w:color w:val="000000"/>
          <w:sz w:val="24"/>
          <w:szCs w:val="24"/>
        </w:rPr>
        <w:t xml:space="preserve">A good frame of reference for the damage we are doing is the Planetary Boundaries framework by the </w:t>
      </w:r>
      <w:hyperlink r:id="rId960863c4911af0e11" w:history="1">
        <w:r>
          <w:rPr>
            <w:color w:val="0000CC"/>
            <w:sz w:val="24"/>
            <w:szCs w:val="24"/>
            <w:u w:val="single"/>
          </w:rPr>
          <w:t xml:space="preserve">Stockholm Resilience Centre</w:t>
        </w:r>
      </w:hyperlink>
      <w:r>
        <w:rPr>
          <w:color w:val="000000"/>
          <w:sz w:val="24"/>
          <w:szCs w:val="24"/>
        </w:rPr>
        <w:t xml:space="preserve">: (</w:t>
      </w:r>
      <w:hyperlink r:id="rId465263c4911af0e1f" w:history="1">
        <w:r>
          <w:rPr>
            <w:color w:val="0000CC"/>
            <w:sz w:val="24"/>
            <w:szCs w:val="24"/>
            <w:u w:val="single"/>
          </w:rPr>
          <w:t xml:space="preserve">resilience.org/</w:t>
        </w:r>
        <w:r>
          <w:rPr>
            <w:color w:val="0000CC"/>
            <w:sz w:val="24"/>
            <w:szCs w:val="24"/>
            <w:u w:val="single"/>
          </w:rPr>
          <w:t xml:space="preserve">research/planetary-boundaries</w:t>
        </w:r>
      </w:hyperlink>
      <w:r>
        <w:rPr>
          <w:color w:val="000000"/>
          <w:sz w:val="24"/>
          <w:szCs w:val="24"/>
        </w:rPr>
        <w:t xml:space="preserve">). The work of Kate Raworth and Doughnut Economics also highlights these breached ecological boundaries plus incorporates the breached social boundaries: (</w:t>
      </w:r>
      <w:hyperlink r:id="rId893163c4911af0e32" w:history="1">
        <w:r>
          <w:rPr>
            <w:color w:val="0000CC"/>
            <w:sz w:val="24"/>
            <w:szCs w:val="24"/>
            <w:u w:val="single"/>
          </w:rPr>
          <w:t xml:space="preserve">doughnuteconomics.</w:t>
        </w:r>
        <w:r>
          <w:rPr>
            <w:color w:val="0000CC"/>
            <w:sz w:val="24"/>
            <w:szCs w:val="24"/>
            <w:u w:val="single"/>
          </w:rPr>
          <w:t xml:space="preserve">org/about-doughnut-economics</w:t>
        </w:r>
      </w:hyperlink>
      <w:r>
        <w:rPr>
          <w:color w:val="000000"/>
          <w:sz w:val="24"/>
          <w:szCs w:val="24"/>
        </w:rPr>
        <w:t xml:space="preserve">). This </w:t>
      </w:r>
      <w:hyperlink r:id="rId281363c4911af0e43" w:history="1">
        <w:r>
          <w:rPr>
            <w:color w:val="0000CC"/>
            <w:sz w:val="24"/>
            <w:szCs w:val="24"/>
            <w:u w:val="single"/>
          </w:rPr>
          <w:t xml:space="preserve">video</w:t>
        </w:r>
      </w:hyperlink>
      <w:r>
        <w:rPr>
          <w:color w:val="000000"/>
          <w:sz w:val="24"/>
          <w:szCs w:val="24"/>
        </w:rPr>
        <w:t xml:space="preserve"> (</w:t>
      </w:r>
      <w:hyperlink r:id="rId570263c4911af0e4e" w:history="1">
        <w:r>
          <w:rPr>
            <w:color w:val="0000CC"/>
            <w:sz w:val="24"/>
            <w:szCs w:val="24"/>
            <w:u w:val="single"/>
          </w:rPr>
          <w:t xml:space="preserve">https://youtu.be/axKHLjTm4rY</w:t>
        </w:r>
      </w:hyperlink>
      <w:r>
        <w:rPr>
          <w:color w:val="000000"/>
          <w:sz w:val="24"/>
          <w:szCs w:val="24"/>
        </w:rPr>
        <w:t xml:space="preserve">) presented by director Damon Gameau will help provide context to students about where we are with our Planetary Boundaries and why we need to regenerate before we can achieve sustainability.</w:t>
      </w:r>
    </w:p>
    <w:p>
      <w:pPr>
        <w:widowControl w:val="on"/>
        <w:pBdr/>
        <w:spacing w:before="240" w:after="240" w:line="240" w:lineRule="auto"/>
        <w:ind w:left="0" w:right="0"/>
        <w:jc w:val="left"/>
      </w:pPr>
      <w:r>
        <w:rPr>
          <w:b/>
          <w:bCs/>
          <w:color w:val="000000"/>
          <w:sz w:val="24"/>
          <w:szCs w:val="24"/>
        </w:rPr>
        <w:t xml:space="preserve">Film Synopsis: </w:t>
      </w:r>
    </w:p>
    <w:p>
      <w:pPr>
        <w:widowControl w:val="on"/>
        <w:pBdr/>
        <w:spacing w:before="240" w:after="240" w:line="240" w:lineRule="auto"/>
        <w:ind w:left="0" w:right="0"/>
        <w:jc w:val="left"/>
      </w:pPr>
      <w:r>
        <w:rPr>
          <w:color w:val="000000"/>
          <w:sz w:val="24"/>
          <w:szCs w:val="24"/>
        </w:rPr>
        <w:t xml:space="preserve">Regenerating Australia is a short film by the writers and producers of the award-winning 2040 film. It is based on a 4 month interview process with a diverse group of Australians who shared their hopes and dreams for the country’s future.</w:t>
      </w:r>
    </w:p>
    <w:p>
      <w:pPr>
        <w:widowControl w:val="on"/>
        <w:pBdr/>
        <w:spacing w:before="240" w:after="240" w:line="240" w:lineRule="auto"/>
        <w:ind w:left="0" w:right="0"/>
        <w:jc w:val="left"/>
      </w:pPr>
      <w:r>
        <w:rPr>
          <w:color w:val="000000"/>
          <w:sz w:val="24"/>
          <w:szCs w:val="24"/>
        </w:rPr>
        <w:t xml:space="preserve">Set on New Year's Eve of December 2029, a news anchor is ending the nightly bulletin with a look back at the decade 'that could be’. A decade that saw Australia transition to a fairer, cleaner, more community-focused economy. The film is a construction of news reports and press conferences featuring real journalists, politicians, business leaders and citizens.</w:t>
      </w:r>
    </w:p>
    <w:p>
      <w:pPr>
        <w:widowControl w:val="on"/>
        <w:pBdr/>
        <w:spacing w:before="240" w:after="240" w:line="240" w:lineRule="auto"/>
        <w:ind w:left="0" w:right="0"/>
        <w:jc w:val="left"/>
      </w:pPr>
      <w:r>
        <w:rPr>
          <w:color w:val="000000"/>
          <w:sz w:val="24"/>
          <w:szCs w:val="24"/>
        </w:rPr>
        <w:t xml:space="preserve">The film brings to life the greener, more vibrant cities and communities that the interviewees are asking for. We see what a high-speed rail network connecting regional areas and cities would look like, what large scale wind, solar, battery and hydrogen projects would do for hundreds of thousands of employees, and show the impacts of landscapes coming to life when regenerative agriculture and reforestation programs combine with Indigenous knowledge and fire ecology to bring more people back onto the land.</w:t>
      </w:r>
    </w:p>
    <w:p>
      <w:pPr>
        <w:widowControl w:val="on"/>
        <w:pBdr/>
        <w:spacing w:before="240" w:after="240" w:line="240" w:lineRule="auto"/>
        <w:ind w:left="0" w:right="0"/>
        <w:jc w:val="left"/>
      </w:pPr>
      <w:r>
        <w:rPr>
          <w:color w:val="000000"/>
          <w:sz w:val="24"/>
          <w:szCs w:val="24"/>
        </w:rPr>
        <w:t xml:space="preserve">This ‘mocked up’ look back at this critical decade is full of hope and aspiration, mapping out a pathway for change that can lead us to a more sustainable future. But it is a muscular hope, as each news event is grounded in the research and modelling of several organisations that have been examining and advocating for such a transition.</w:t>
      </w:r>
    </w:p>
    <w:p>
      <w:pPr>
        <w:widowControl w:val="on"/>
        <w:pBdr/>
        <w:spacing w:before="240" w:after="240" w:line="240" w:lineRule="auto"/>
        <w:ind w:left="0" w:right="0"/>
        <w:jc w:val="left"/>
      </w:pPr>
      <w:r>
        <w:rPr>
          <w:color w:val="000000"/>
          <w:sz w:val="24"/>
          <w:szCs w:val="24"/>
        </w:rPr>
        <w:t xml:space="preserve">The main solutions highlighted in the film are:</w:t>
      </w:r>
    </w:p>
    <w:p>
      <w:pPr>
        <w:numPr>
          <w:ilvl w:val="0"/>
          <w:numId w:val="4494"/>
        </w:numPr>
        <w:spacing w:before="0" w:after="0" w:line="240" w:lineRule="auto"/>
        <w:jc w:val="left"/>
        <w:rPr>
          <w:color w:val="000000"/>
          <w:sz w:val="24"/>
          <w:szCs w:val="24"/>
        </w:rPr>
      </w:pPr>
      <w:r>
        <w:rPr>
          <w:color w:val="000000"/>
          <w:sz w:val="24"/>
          <w:szCs w:val="24"/>
        </w:rPr>
        <w:t xml:space="preserve">Valuing, amplifying and adhering to First Nations knowledge</w:t>
      </w:r>
    </w:p>
    <w:p>
      <w:pPr>
        <w:numPr>
          <w:ilvl w:val="0"/>
          <w:numId w:val="4494"/>
        </w:numPr>
        <w:spacing w:before="0" w:after="0" w:line="240" w:lineRule="auto"/>
        <w:jc w:val="left"/>
        <w:rPr>
          <w:color w:val="000000"/>
          <w:sz w:val="24"/>
          <w:szCs w:val="24"/>
        </w:rPr>
      </w:pPr>
      <w:r>
        <w:rPr>
          <w:color w:val="000000"/>
          <w:sz w:val="24"/>
          <w:szCs w:val="24"/>
        </w:rPr>
        <w:t xml:space="preserve">Decentralised decision-making with more community involvement</w:t>
      </w:r>
    </w:p>
    <w:p>
      <w:pPr>
        <w:numPr>
          <w:ilvl w:val="0"/>
          <w:numId w:val="4494"/>
        </w:numPr>
        <w:spacing w:before="0" w:after="0" w:line="240" w:lineRule="auto"/>
        <w:jc w:val="left"/>
        <w:rPr>
          <w:color w:val="000000"/>
          <w:sz w:val="24"/>
          <w:szCs w:val="24"/>
        </w:rPr>
      </w:pPr>
      <w:r>
        <w:rPr>
          <w:color w:val="000000"/>
          <w:sz w:val="24"/>
          <w:szCs w:val="24"/>
        </w:rPr>
        <w:t xml:space="preserve">Regional investment that creates local jobs and economic activity</w:t>
      </w:r>
    </w:p>
    <w:p>
      <w:pPr>
        <w:numPr>
          <w:ilvl w:val="0"/>
          <w:numId w:val="4494"/>
        </w:numPr>
        <w:spacing w:before="0" w:after="0" w:line="240" w:lineRule="auto"/>
        <w:jc w:val="left"/>
        <w:rPr>
          <w:color w:val="000000"/>
          <w:sz w:val="24"/>
          <w:szCs w:val="24"/>
        </w:rPr>
      </w:pPr>
      <w:r>
        <w:rPr>
          <w:color w:val="000000"/>
          <w:sz w:val="24"/>
          <w:szCs w:val="24"/>
        </w:rPr>
        <w:t xml:space="preserve">Community-led clean energy projects and localised food systems</w:t>
      </w:r>
    </w:p>
    <w:p>
      <w:pPr>
        <w:numPr>
          <w:ilvl w:val="0"/>
          <w:numId w:val="4494"/>
        </w:numPr>
        <w:spacing w:before="0" w:after="0" w:line="240" w:lineRule="auto"/>
        <w:jc w:val="left"/>
        <w:rPr>
          <w:color w:val="000000"/>
          <w:sz w:val="24"/>
          <w:szCs w:val="24"/>
        </w:rPr>
      </w:pPr>
      <w:r>
        <w:rPr>
          <w:color w:val="000000"/>
          <w:sz w:val="24"/>
          <w:szCs w:val="24"/>
        </w:rPr>
        <w:t xml:space="preserve">Regenerative farming and land management practices.</w:t>
      </w:r>
    </w:p>
    <w:p>
      <w:pPr>
        <w:widowControl w:val="on"/>
        <w:pBdr/>
        <w:spacing w:before="240" w:after="240" w:line="240" w:lineRule="auto"/>
        <w:ind w:left="0" w:right="0"/>
        <w:jc w:val="left"/>
      </w:pPr>
      <w:r>
        <w:rPr>
          <w:b/>
          <w:bCs/>
          <w:color w:val="000000"/>
          <w:sz w:val="24"/>
          <w:szCs w:val="24"/>
        </w:rPr>
        <w:t xml:space="preserve">How to access the Regenerating Australia film:</w:t>
      </w:r>
    </w:p>
    <w:p>
      <w:pPr>
        <w:widowControl w:val="on"/>
        <w:pBdr/>
        <w:spacing w:before="240" w:after="240" w:line="240" w:lineRule="auto"/>
        <w:ind w:left="0" w:right="0"/>
        <w:jc w:val="left"/>
      </w:pPr>
      <w:r>
        <w:rPr>
          <w:color w:val="000000"/>
          <w:sz w:val="24"/>
          <w:szCs w:val="24"/>
        </w:rPr>
        <w:t xml:space="preserve">Regenerating Australia will be launching in March with a national tour of Q&amp;A events with Director Damon Gameau and special guests. Find </w:t>
      </w:r>
      <w:hyperlink r:id="rId320963c4911af0f1f" w:history="1">
        <w:r>
          <w:rPr>
            <w:color w:val="0000CC"/>
            <w:sz w:val="24"/>
            <w:szCs w:val="24"/>
            <w:u w:val="single"/>
          </w:rPr>
          <w:t xml:space="preserve">session times and cinema locations here</w:t>
        </w:r>
      </w:hyperlink>
      <w:r>
        <w:rPr>
          <w:color w:val="000000"/>
          <w:sz w:val="24"/>
          <w:szCs w:val="24"/>
        </w:rPr>
        <w:t xml:space="preserve">. Australian schools can apply for a free educational license to screen the film either virtually or on the school campus. Schools will receive a digital copy of the film and are also invited to download the free School Action Toolkit. </w:t>
      </w:r>
      <w:hyperlink r:id="rId571563c4911af0f2d" w:history="1">
        <w:r>
          <w:rPr>
            <w:color w:val="0000CC"/>
            <w:sz w:val="24"/>
            <w:szCs w:val="24"/>
            <w:u w:val="single"/>
          </w:rPr>
          <w:t xml:space="preserve">Bookings can be made here</w:t>
        </w:r>
      </w:hyperlink>
      <w:r>
        <w:rPr>
          <w:color w:val="000000"/>
          <w:sz w:val="24"/>
          <w:szCs w:val="24"/>
        </w:rPr>
        <w:t xml:space="preserve"> with screenings commencing in April. The film is also available on </w:t>
      </w:r>
      <w:hyperlink r:id="rId260363c4911af0f38" w:history="1">
        <w:r>
          <w:rPr>
            <w:color w:val="0000CC"/>
            <w:sz w:val="24"/>
            <w:szCs w:val="24"/>
            <w:u w:val="single"/>
          </w:rPr>
          <w:t xml:space="preserve">ClickView</w:t>
        </w:r>
      </w:hyperlink>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To view the trailer click </w:t>
      </w:r>
      <w:hyperlink r:id="rId646763c4911af0f50" w:history="1">
        <w:r>
          <w:rPr>
            <w:color w:val="0000CC"/>
            <w:sz w:val="24"/>
            <w:szCs w:val="24"/>
            <w:u w:val="single"/>
          </w:rPr>
          <w:t xml:space="preserve">here</w:t>
        </w:r>
      </w:hyperlink>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Regenerating Australia is a Regen Studios film developed and produced in association with </w:t>
      </w:r>
      <w:hyperlink r:id="rId241263c4911af0f67" w:history="1">
        <w:r>
          <w:rPr>
            <w:color w:val="0000CC"/>
            <w:sz w:val="24"/>
            <w:szCs w:val="24"/>
            <w:u w:val="single"/>
          </w:rPr>
          <w:t xml:space="preserve">WWF-Australia</w:t>
        </w:r>
      </w:hyperlink>
      <w:r>
        <w:rPr>
          <w:color w:val="000000"/>
          <w:sz w:val="24"/>
          <w:szCs w:val="24"/>
        </w:rPr>
        <w:t xml:space="preserve">. Cool Australia and Regen Studios would like to acknowledge the generous contributions of </w:t>
      </w:r>
      <w:hyperlink r:id="rId257663c4911af0f73" w:history="1">
        <w:r>
          <w:rPr>
            <w:color w:val="0000CC"/>
            <w:sz w:val="24"/>
            <w:szCs w:val="24"/>
            <w:u w:val="single"/>
          </w:rPr>
          <w:t xml:space="preserve">Shark Island Foundation</w:t>
        </w:r>
      </w:hyperlink>
      <w:r>
        <w:rPr>
          <w:color w:val="000000"/>
          <w:sz w:val="24"/>
          <w:szCs w:val="24"/>
        </w:rPr>
        <w:t xml:space="preserve">, </w:t>
      </w:r>
      <w:hyperlink r:id="rId368763c4911af0f7e" w:history="1">
        <w:r>
          <w:rPr>
            <w:color w:val="0000CC"/>
            <w:sz w:val="24"/>
            <w:szCs w:val="24"/>
            <w:u w:val="single"/>
          </w:rPr>
          <w:t xml:space="preserve">Culture is Life</w:t>
        </w:r>
      </w:hyperlink>
      <w:r>
        <w:rPr>
          <w:color w:val="000000"/>
          <w:sz w:val="24"/>
          <w:szCs w:val="24"/>
        </w:rPr>
        <w:t xml:space="preserve">, </w:t>
      </w:r>
      <w:hyperlink r:id="rId321063c4911af0f88" w:history="1">
        <w:r>
          <w:rPr>
            <w:color w:val="0000CC"/>
            <w:sz w:val="24"/>
            <w:szCs w:val="24"/>
            <w:u w:val="single"/>
          </w:rPr>
          <w:t xml:space="preserve">Documentary Australia Foundation</w:t>
        </w:r>
      </w:hyperlink>
      <w:r>
        <w:rPr>
          <w:color w:val="000000"/>
          <w:sz w:val="24"/>
          <w:szCs w:val="24"/>
        </w:rPr>
        <w:t xml:space="preserve">, and our philanthropic partners in the development of these teaching resources. </w:t>
      </w:r>
    </w:p>
    <w:sectPr xmlns:w="http://schemas.openxmlformats.org/wordprocessingml/2006/main" xmlns:r="http://schemas.openxmlformats.org/officeDocument/2006/relationships" w:rsidR="0019663A" w:rsidSect="009D0179">
      <w:headerReference w:type="even" r:id="rId6"/>
      <w:headerReference w:type="default" r:id="rId7"/>
      <w:footerReference w:type="even" r:id="rId8"/>
      <w:footerReference w:type="default" r:id="rId9"/>
      <w:headerReference w:type="first" r:id="rId10"/>
      <w:footerReference w:type="first" r:id="rId11"/>
      <w:pgSz w:w="11906" w:h="16838"/>
      <w:pgMar w:top="1440" w:right="991" w:bottom="1440" w:left="851" w:header="227" w:footer="227" w:gutter="0"/>
      <w:cols w:space="720"/>
      <w:formProt w:val="0"/>
      <w:docGrid w:linePitch="360" w:charSpace="8192"/>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381" w:rsidRDefault="007D4381">
      <w:pPr>
        <w:spacing w:after="0" w:line="240" w:lineRule="auto"/>
      </w:pPr>
      <w:r>
        <w:separator/>
      </w:r>
    </w:p>
  </w:endnote>
  <w:endnote w:type="continuationSeparator" w:id="0">
    <w:p w:rsidR="007D4381" w:rsidRDefault="007D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0000000000000000000"/>
    <w:charset w:val="00"/>
    <w:family w:val="roman"/>
    <w:notTrueType/>
    <w:pitch w:val="default"/>
  </w:font>
  <w:font w:name="Lucida Sans">
    <w:panose1 w:val="020B0602040502020204"/>
    <w:charset w:val="00"/>
    <w:family w:val="swiss"/>
    <w:pitch w:val="variable"/>
    <w:sig w:usb0="8100AAF7" w:usb1="0000807B" w:usb2="00000008" w:usb3="00000000" w:csb0="000100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179" w:rsidRDefault="009D0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63A" w:rsidRPr="009D0179" w:rsidRDefault="00213BF1" w:rsidP="004422FF">
    <w:pPr>
      <w:pStyle w:val="Footer"/>
      <w:tabs>
        <w:tab w:val="clear" w:pos="9026"/>
        <w:tab w:val="right" w:pos="9923"/>
      </w:tabs>
      <w:rPr>
        <w:color w:val="auto"/>
      </w:rPr>
    </w:pPr>
    <w:r>
      <w:rPr>
        <w:color w:val="auto"/>
      </w:rPr>
      <w:t/>
    </w:r>
    <w:r>
      <w:t xml:space="preserve"/>
    </w:r>
  </w:p>
  <w:p w:rsidR="0019663A" w:rsidRDefault="00213BF1">
    <w:pPr>
      <w:pStyle w:val="Footer"/>
    </w:pPr>
    <w:r>
      <w:rPr>
        <w:color w:val="auto"/>
      </w:rPr>
      <w:t xml:space="preserve">For more information on how you can help our environment, or to make</w:t>
    </w:r>
  </w:p>
  <w:p w:rsidR="0019663A" w:rsidRDefault="00213BF1" w:rsidP="004422FF">
    <w:pPr>
      <w:pStyle w:val="Footer"/>
      <w:tabs>
        <w:tab w:val="clear" w:pos="9026"/>
        <w:tab w:val="right" w:pos="9923"/>
      </w:tabs>
      <w:rPr>
        <w:color w:val="auto"/>
      </w:rPr>
    </w:pPr>
    <w:r>
      <w:rPr>
        <w:color w:val="auto"/>
      </w:rPr>
      <w:t xml:space="preserve">some suggestions of your own, please go to www.coolaustralia.org</w:t>
    </w:r>
    <w:r>
      <w:rPr>
        <w:color w:val="auto"/>
      </w:rPr>
      <w:tab/>
      <w:t xml:space="preserve">©2023 Cool Australia</w:t>
    </w:r>
    <w:r>
      <w:rPr>
        <w:color w:val="auto"/>
      </w:rPr>
      <w:tab/>
      <w:t xml:space="preserve"/>
    </w:r>
    <w:r>
      <w:t xml:space="preserve">Page </w:t>
    </w:r>
    <w:r>
      <w:fldChar w:fldCharType="begin"/>
    </w:r>
    <w:r>
      <w:instrText xml:space="preserve">PAGE </w:instrText>
    </w:r>
    <w:r>
      <w:fldChar w:fldCharType="separate"/>
    </w:r>
    <w:r>
      <w:t>1</w:t>
    </w:r>
    <w:r>
      <w:fldChar w:fldCharType="end"/>
    </w:r>
    <w:r>
      <w:t xml:space="preserve"> of </w:t>
    </w:r>
    <w:r>
      <w:fldChar w:fldCharType="begin"/>
    </w:r>
    <w:r>
      <w:instrText xml:space="preserve">NUMPAGES  </w:instrText>
    </w:r>
    <w:r>
      <w:fldChar w:fldCharType="separate"/>
    </w:r>
    <w:r>
      <w:t>1</w:t>
    </w:r>
    <w:r>
      <w:fldChar w:fldCharType="end"/>
    </w:r>
    <w:r>
      <w:t xml:space="preserv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179" w:rsidRDefault="009D0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381" w:rsidRDefault="007D4381">
      <w:pPr>
        <w:spacing w:after="0" w:line="240" w:lineRule="auto"/>
      </w:pPr>
      <w:r>
        <w:separator/>
      </w:r>
    </w:p>
  </w:footnote>
  <w:footnote w:type="continuationSeparator" w:id="0">
    <w:p w:rsidR="007D4381" w:rsidRDefault="007D4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179" w:rsidRDefault="009D0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63A" w:rsidRDefault="00213BF1">
    <w:pPr>
      <w:pStyle w:val="Header"/>
      <w:ind w:left="-426"/>
    </w:pPr>
    <w:r>
      <w:rPr>
        <w:noProof/>
      </w:rPr>
      <w:drawing>
        <wp:inline distT="0" distB="0" distL="0" distR="0">
          <wp:extent cx="6972935" cy="953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6972935" cy="9531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179" w:rsidRDefault="009D01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95">
    <w:multiLevelType w:val="hybridMultilevel"/>
    <w:lvl w:ilvl="0" w:tplc="80555312">
      <w:start w:val="1"/>
      <w:numFmt w:val="decimal"/>
      <w:lvlText w:val="%1."/>
      <w:lvlJc w:val="left"/>
      <w:pPr>
        <w:ind w:left="720" w:hanging="360"/>
      </w:pPr>
    </w:lvl>
    <w:lvl w:ilvl="1" w:tplc="80555312" w:tentative="1">
      <w:start w:val="1"/>
      <w:numFmt w:val="lowerLetter"/>
      <w:lvlText w:val="%2."/>
      <w:lvlJc w:val="left"/>
      <w:pPr>
        <w:ind w:left="1440" w:hanging="360"/>
      </w:pPr>
    </w:lvl>
    <w:lvl w:ilvl="2" w:tplc="80555312" w:tentative="1">
      <w:start w:val="1"/>
      <w:numFmt w:val="lowerRoman"/>
      <w:lvlText w:val="%3."/>
      <w:lvlJc w:val="right"/>
      <w:pPr>
        <w:ind w:left="2160" w:hanging="180"/>
      </w:pPr>
    </w:lvl>
    <w:lvl w:ilvl="3" w:tplc="80555312" w:tentative="1">
      <w:start w:val="1"/>
      <w:numFmt w:val="decimal"/>
      <w:lvlText w:val="%4."/>
      <w:lvlJc w:val="left"/>
      <w:pPr>
        <w:ind w:left="2880" w:hanging="360"/>
      </w:pPr>
    </w:lvl>
    <w:lvl w:ilvl="4" w:tplc="80555312" w:tentative="1">
      <w:start w:val="1"/>
      <w:numFmt w:val="lowerLetter"/>
      <w:lvlText w:val="%5."/>
      <w:lvlJc w:val="left"/>
      <w:pPr>
        <w:ind w:left="3600" w:hanging="360"/>
      </w:pPr>
    </w:lvl>
    <w:lvl w:ilvl="5" w:tplc="80555312" w:tentative="1">
      <w:start w:val="1"/>
      <w:numFmt w:val="lowerRoman"/>
      <w:lvlText w:val="%6."/>
      <w:lvlJc w:val="right"/>
      <w:pPr>
        <w:ind w:left="4320" w:hanging="180"/>
      </w:pPr>
    </w:lvl>
    <w:lvl w:ilvl="6" w:tplc="80555312" w:tentative="1">
      <w:start w:val="1"/>
      <w:numFmt w:val="decimal"/>
      <w:lvlText w:val="%7."/>
      <w:lvlJc w:val="left"/>
      <w:pPr>
        <w:ind w:left="5040" w:hanging="360"/>
      </w:pPr>
    </w:lvl>
    <w:lvl w:ilvl="7" w:tplc="80555312" w:tentative="1">
      <w:start w:val="1"/>
      <w:numFmt w:val="lowerLetter"/>
      <w:lvlText w:val="%8."/>
      <w:lvlJc w:val="left"/>
      <w:pPr>
        <w:ind w:left="5760" w:hanging="360"/>
      </w:pPr>
    </w:lvl>
    <w:lvl w:ilvl="8" w:tplc="80555312" w:tentative="1">
      <w:start w:val="1"/>
      <w:numFmt w:val="lowerRoman"/>
      <w:lvlText w:val="%9."/>
      <w:lvlJc w:val="right"/>
      <w:pPr>
        <w:ind w:left="6480" w:hanging="180"/>
      </w:pPr>
    </w:lvl>
  </w:abstractNum>
  <w:abstractNum w:abstractNumId="4494">
    <w:multiLevelType w:val="hybridMultilevel"/>
    <w:lvl w:ilvl="0" w:tplc="814195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94">
    <w:abstractNumId w:val="4494"/>
  </w:num>
  <w:num w:numId="4495">
    <w:abstractNumId w:val="44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63A"/>
    <w:rsid w:val="0019663A"/>
    <w:rsid w:val="00213BF1"/>
    <w:rsid w:val="004422FF"/>
    <w:rsid w:val="007D4381"/>
    <w:rsid w:val="009D0179"/>
  </w:rsids>
  <m:mathPr>
    <m:mathFont m:val="Cambria Math"/>
    <m:brkBin m:val="before"/>
    <m:brkBinSub m:val="--"/>
    <m:smallFrac m:val="0"/>
    <m:dispDef/>
    <m:lMargin m:val="0"/>
    <m:rMargin m:val="0"/>
    <m:defJc m:val="centerGroup"/>
    <m:wrapIndent m:val="1440"/>
    <m:intLim m:val="subSup"/>
    <m:naryLim m:val="undOvr"/>
  </m:mathPr>
  <w:themeFontLang w:val="en-NZ"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538D544F-D110-4C00-9AE4-1FB48CD0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40070"/>
  </w:style>
  <w:style w:type="character" w:customStyle="1" w:styleId="FooterChar">
    <w:name w:val="Footer Char"/>
    <w:basedOn w:val="DefaultParagraphFont"/>
    <w:link w:val="Footer"/>
    <w:uiPriority w:val="99"/>
    <w:qFormat/>
    <w:rsid w:val="00540070"/>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unhideWhenUsed/>
    <w:rsid w:val="00540070"/>
    <w:pPr>
      <w:tabs>
        <w:tab w:val="center" w:pos="4513"/>
        <w:tab w:val="right" w:pos="9026"/>
      </w:tabs>
      <w:spacing w:after="0" w:line="240" w:lineRule="auto"/>
    </w:pPr>
  </w:style>
  <w:style w:type="paragraph" w:styleId="Footer">
    <w:name w:val="footer"/>
    <w:basedOn w:val="Normal"/>
    <w:link w:val="FooterChar"/>
    <w:uiPriority w:val="99"/>
    <w:unhideWhenUsed/>
    <w:rsid w:val="00540070"/>
    <w:pPr>
      <w:tabs>
        <w:tab w:val="center" w:pos="4513"/>
        <w:tab w:val="right" w:pos="9026"/>
      </w:tabs>
      <w:spacing w:after="0" w:line="240" w:lineRule="auto"/>
    </w:pPr>
    <w:rPr>
      <w:color w:val="CCCCCC"/>
    </w:rPr>
  </w:style>
  <w:style w:type="paragraph" w:customStyle="1" w:styleId="FooterRight">
    <w:name w:val="Footer Right"/>
    <w:basedOn w:val="Normal"/>
    <w:qFormat/>
    <w:pPr>
      <w:suppressLineNumbers/>
      <w:tabs>
        <w:tab w:val="center" w:pos="5032"/>
        <w:tab w:val="right" w:pos="10064"/>
      </w:tabs>
    </w:pPr>
    <w:rPr>
      <w:sz w:val="36"/>
    </w:rPr>
  </w:style>
  <w:style w:type="paragraph" w:customStyle="1" w:styleId="FooterLeft">
    <w:name w:val="Footer Left"/>
    <w:basedOn w:val="Normal"/>
    <w:qFormat/>
    <w:pPr>
      <w:suppressLineNumbers/>
      <w:tabs>
        <w:tab w:val="center" w:pos="5032"/>
        <w:tab w:val="right" w:pos="10064"/>
      </w:tabs>
    </w:pPr>
    <w:rPr>
      <w:sz w:val="30"/>
    </w:rPr>
  </w:style>
  <w:style w:type="table" w:styleId="TableGrid">
    <w:name w:val="Table Grid"/>
    <w:basedOn w:val="TableNormal"/>
    <w:uiPriority w:val="39"/>
    <w:rsid w:val="00BB0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paragraph" w:styleId="ws-box-blue">
    <w:name w:val="ws-box-blue"/>
    <w:link w:val="ws-box-blueCar"/>
    <w:uiPriority w:val="99"/>
    <w:semiHidden/>
    <w:unhideWhenUsed/>
    <w:rsid w:val="006E0FDA"/>
    <w:pPr>
      <w:shd w:val="clear" w:fill="#b1def3"/>
      <w:pBdr>
        <w:top w:val="single" w:color="#b1def3" w:sz="80" w:space="2"/>
        <w:left w:val="single" w:color="#b1def3" w:sz="80" w:space="2"/>
        <w:bottom w:val="single" w:color="#b1def3" w:sz="80" w:space="2"/>
        <w:right w:val="single" w:color="#b1def3" w:sz="80" w:space="2"/>
      </w:pBdr>
    </w:pPr>
    <w:rPr/>
  </w:style>
  <w:style xmlns:w="http://schemas.openxmlformats.org/wordprocessingml/2006/main" w:type="character" w:customStyle="1" w:styleId="ws-box-blueCar">
    <w:name w:val="ws-box-blueCar"/>
    <w:link w:val="ws-box-blue"/>
    <w:uiPriority w:val="99"/>
    <w:semiHidden/>
    <w:unhideWhenUsed/>
    <w:rsid w:val="006E0FDA"/>
    <w:rPr/>
  </w:style>
  <w:style xmlns:w="http://schemas.openxmlformats.org/wordprocessingml/2006/main" w:type="paragraph" w:styleId="ws-box-pink">
    <w:name w:val="ws-box-pink"/>
    <w:link w:val="ws-box-pinkCar"/>
    <w:uiPriority w:val="99"/>
    <w:semiHidden/>
    <w:unhideWhenUsed/>
    <w:rsid w:val="006E0FDA"/>
    <w:pPr>
      <w:shd w:val="clear" w:fill="#f07e98"/>
      <w:pBdr>
        <w:top w:val="single" w:color="#f07e98" w:sz="80" w:space="2"/>
        <w:left w:val="single" w:color="#f07e98" w:sz="80" w:space="2"/>
        <w:bottom w:val="single" w:color="#f07e98" w:sz="80" w:space="2"/>
        <w:right w:val="single" w:color="#f07e98" w:sz="80" w:space="2"/>
      </w:pBdr>
    </w:pPr>
    <w:rPr/>
  </w:style>
  <w:style xmlns:w="http://schemas.openxmlformats.org/wordprocessingml/2006/main" w:type="character" w:customStyle="1" w:styleId="ws-box-pinkCar">
    <w:name w:val="ws-box-pinkCar"/>
    <w:link w:val="ws-box-pink"/>
    <w:uiPriority w:val="99"/>
    <w:semiHidden/>
    <w:unhideWhenUsed/>
    <w:rsid w:val="006E0F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67786407" Type="http://schemas.openxmlformats.org/officeDocument/2006/relationships/numbering" Target="numbering.xml"/><Relationship Id="rId195986425" Type="http://schemas.openxmlformats.org/officeDocument/2006/relationships/comments" Target="comments.xml"/><Relationship Id="rId728023546" Type="http://schemas.microsoft.com/office/2011/relationships/commentsExtended" Target="commentsExtended.xml"/><Relationship Id="rId685863c4911a385e3" Type="http://schemas.openxmlformats.org/officeDocument/2006/relationships/hyperlink" Target="https://www.cultureislife.org/education/" TargetMode="External"/><Relationship Id="rId815963c4911a38608" Type="http://schemas.openxmlformats.org/officeDocument/2006/relationships/hyperlink" Target="https://www.evolves.com.au/land-ownership-and-reconciliation" TargetMode="External"/><Relationship Id="rId114663c4911a38616" Type="http://schemas.openxmlformats.org/officeDocument/2006/relationships/hyperlink" Target="https://www.evolves.com.au/land-ownership-and-reconciliation" TargetMode="External"/><Relationship Id="rId207363c4911a38641" Type="http://schemas.openxmlformats.org/officeDocument/2006/relationships/hyperlink" Target="http://www.visitmungo.com.au/aboriginal-country" TargetMode="External"/><Relationship Id="rId687463c4911a38664" Type="http://schemas.openxmlformats.org/officeDocument/2006/relationships/hyperlink" Target="https://www.youtube.com/watch?v=L6anmd7DnYw" TargetMode="External"/><Relationship Id="rId685363c4911a38670" Type="http://schemas.openxmlformats.org/officeDocument/2006/relationships/hyperlink" Target="https://www.youtube.com/watch?v=L6anmd7DnYw" TargetMode="External"/><Relationship Id="rId940963c4911a9efe6" Type="http://schemas.openxmlformats.org/officeDocument/2006/relationships/hyperlink" Target="https://www.alamy.com/" TargetMode="External"/><Relationship Id="rId180563c4911a9f01b" Type="http://schemas.openxmlformats.org/officeDocument/2006/relationships/hyperlink" Target="https://prod-media.coolaustralia.org/wp-content/uploads/2022/02/11141720/Leaves-classification-chart.pdf" TargetMode="External"/><Relationship Id="rId741763c4911af0dc4" Type="http://schemas.openxmlformats.org/officeDocument/2006/relationships/hyperlink" Target="https://theregenerators.co/what-is-regeneration/" TargetMode="External"/><Relationship Id="rId272563c4911af0dd3" Type="http://schemas.openxmlformats.org/officeDocument/2006/relationships/hyperlink" Target="https://theregenerators.co/what-is-regeneration/" TargetMode="External"/><Relationship Id="rId156163c4911af0ded" Type="http://schemas.openxmlformats.org/officeDocument/2006/relationships/hyperlink" Target="https://vimeo.com/693818604" TargetMode="External"/><Relationship Id="rId960863c4911af0e11" Type="http://schemas.openxmlformats.org/officeDocument/2006/relationships/hyperlink" Target="https://www.stockholmresilience.org/research/planetary-boundaries" TargetMode="External"/><Relationship Id="rId465263c4911af0e1f" Type="http://schemas.openxmlformats.org/officeDocument/2006/relationships/hyperlink" Target="https://www.stockholmresilience.org/research/planetary-boundaries" TargetMode="External"/><Relationship Id="rId893163c4911af0e32" Type="http://schemas.openxmlformats.org/officeDocument/2006/relationships/hyperlink" Target="http://doughnuteconomics.org/about-doughnut-economics" TargetMode="External"/><Relationship Id="rId281363c4911af0e43" Type="http://schemas.openxmlformats.org/officeDocument/2006/relationships/hyperlink" Target="https://www.youtube.com/watch?v=axKHLjTm4rY" TargetMode="External"/><Relationship Id="rId570263c4911af0e4e" Type="http://schemas.openxmlformats.org/officeDocument/2006/relationships/hyperlink" Target="https://youtu.be/axKHLjTm4rY" TargetMode="External"/><Relationship Id="rId320963c4911af0f1f" Type="http://schemas.openxmlformats.org/officeDocument/2006/relationships/hyperlink" Target="https://www.google.com/url?q=https://theregenerators.co/regenerating-australia/see-the-film/&amp;sa=D&amp;source=docs&amp;ust=1645658088409843&amp;usg=AOvVaw1FcUyE8gMpusXVEoP9nIWg" TargetMode="External"/><Relationship Id="rId571563c4911af0f2d" Type="http://schemas.openxmlformats.org/officeDocument/2006/relationships/hyperlink" Target="https://theregenerators.co/regenerating-australia/host-a-screening/" TargetMode="External"/><Relationship Id="rId260363c4911af0f38" Type="http://schemas.openxmlformats.org/officeDocument/2006/relationships/hyperlink" Target="https://online.clickview.com.au/libraries/categories/3705572/videos/50026795/regenerating-australia" TargetMode="External"/><Relationship Id="rId646763c4911af0f50" Type="http://schemas.openxmlformats.org/officeDocument/2006/relationships/hyperlink" Target="https://www.youtube.com/watch?v=ggCNSlmSecI" TargetMode="External"/><Relationship Id="rId241263c4911af0f67" Type="http://schemas.openxmlformats.org/officeDocument/2006/relationships/hyperlink" Target="https://www.wwf.org.au/what-we-do/regenerate-australia/innovate-to-regenerate" TargetMode="External"/><Relationship Id="rId257663c4911af0f73" Type="http://schemas.openxmlformats.org/officeDocument/2006/relationships/hyperlink" Target="https://sharkisland.com.au/foundation/" TargetMode="External"/><Relationship Id="rId368763c4911af0f7e" Type="http://schemas.openxmlformats.org/officeDocument/2006/relationships/hyperlink" Target="https://www.cultureislife.org/" TargetMode="External"/><Relationship Id="rId321063c4911af0f88" Type="http://schemas.openxmlformats.org/officeDocument/2006/relationships/hyperlink" Target="https://documentaryaustralia.com.au/" TargetMode="External"/><Relationship Id="rId984763c4911a9ef51" Type="http://schemas.openxmlformats.org/officeDocument/2006/relationships/image" Target="media/imgrId984763c4911a9ef51.png"/><Relationship Id="rId305263c4911af0af9" Type="http://schemas.openxmlformats.org/officeDocument/2006/relationships/image" Target="media/imgrId305263c4911af0af9.png"/></Relationships>

</file>

<file path=word/_rels/footer1.xml.rels><?xml version="1.0" encoding="UTF-8" standalone="yes"?>
<Relationships xmlns="http://schemas.openxmlformats.org/package/2006/relationships"><Relationship Id="rId685863c4911a385e3" Type="http://schemas.openxmlformats.org/officeDocument/2006/relationships/hyperlink" Target="https://www.cultureislife.org/education/" TargetMode="External"/><Relationship Id="rId815963c4911a38608" Type="http://schemas.openxmlformats.org/officeDocument/2006/relationships/hyperlink" Target="https://www.evolves.com.au/land-ownership-and-reconciliation" TargetMode="External"/><Relationship Id="rId114663c4911a38616" Type="http://schemas.openxmlformats.org/officeDocument/2006/relationships/hyperlink" Target="https://www.evolves.com.au/land-ownership-and-reconciliation" TargetMode="External"/><Relationship Id="rId207363c4911a38641" Type="http://schemas.openxmlformats.org/officeDocument/2006/relationships/hyperlink" Target="http://www.visitmungo.com.au/aboriginal-country" TargetMode="External"/><Relationship Id="rId687463c4911a38664" Type="http://schemas.openxmlformats.org/officeDocument/2006/relationships/hyperlink" Target="https://www.youtube.com/watch?v=L6anmd7DnYw" TargetMode="External"/><Relationship Id="rId685363c4911a38670" Type="http://schemas.openxmlformats.org/officeDocument/2006/relationships/hyperlink" Target="https://www.youtube.com/watch?v=L6anmd7DnYw" TargetMode="External"/><Relationship Id="rId940963c4911a9efe6" Type="http://schemas.openxmlformats.org/officeDocument/2006/relationships/hyperlink" Target="https://www.alamy.com/" TargetMode="External"/><Relationship Id="rId180563c4911a9f01b" Type="http://schemas.openxmlformats.org/officeDocument/2006/relationships/hyperlink" Target="https://prod-media.coolaustralia.org/wp-content/uploads/2022/02/11141720/Leaves-classification-chart.pdf" TargetMode="External"/><Relationship Id="rId741763c4911af0dc4" Type="http://schemas.openxmlformats.org/officeDocument/2006/relationships/hyperlink" Target="https://theregenerators.co/what-is-regeneration/" TargetMode="External"/><Relationship Id="rId272563c4911af0dd3" Type="http://schemas.openxmlformats.org/officeDocument/2006/relationships/hyperlink" Target="https://theregenerators.co/what-is-regeneration/" TargetMode="External"/><Relationship Id="rId156163c4911af0ded" Type="http://schemas.openxmlformats.org/officeDocument/2006/relationships/hyperlink" Target="https://vimeo.com/693818604" TargetMode="External"/><Relationship Id="rId960863c4911af0e11" Type="http://schemas.openxmlformats.org/officeDocument/2006/relationships/hyperlink" Target="https://www.stockholmresilience.org/research/planetary-boundaries" TargetMode="External"/><Relationship Id="rId465263c4911af0e1f" Type="http://schemas.openxmlformats.org/officeDocument/2006/relationships/hyperlink" Target="https://www.stockholmresilience.org/research/planetary-boundaries" TargetMode="External"/><Relationship Id="rId893163c4911af0e32" Type="http://schemas.openxmlformats.org/officeDocument/2006/relationships/hyperlink" Target="http://doughnuteconomics.org/about-doughnut-economics" TargetMode="External"/><Relationship Id="rId281363c4911af0e43" Type="http://schemas.openxmlformats.org/officeDocument/2006/relationships/hyperlink" Target="https://www.youtube.com/watch?v=axKHLjTm4rY" TargetMode="External"/><Relationship Id="rId570263c4911af0e4e" Type="http://schemas.openxmlformats.org/officeDocument/2006/relationships/hyperlink" Target="https://youtu.be/axKHLjTm4rY" TargetMode="External"/><Relationship Id="rId320963c4911af0f1f" Type="http://schemas.openxmlformats.org/officeDocument/2006/relationships/hyperlink" Target="https://www.google.com/url?q=https://theregenerators.co/regenerating-australia/see-the-film/&amp;sa=D&amp;source=docs&amp;ust=1645658088409843&amp;usg=AOvVaw1FcUyE8gMpusXVEoP9nIWg" TargetMode="External"/><Relationship Id="rId571563c4911af0f2d" Type="http://schemas.openxmlformats.org/officeDocument/2006/relationships/hyperlink" Target="https://theregenerators.co/regenerating-australia/host-a-screening/" TargetMode="External"/><Relationship Id="rId260363c4911af0f38" Type="http://schemas.openxmlformats.org/officeDocument/2006/relationships/hyperlink" Target="https://online.clickview.com.au/libraries/categories/3705572/videos/50026795/regenerating-australia" TargetMode="External"/><Relationship Id="rId646763c4911af0f50" Type="http://schemas.openxmlformats.org/officeDocument/2006/relationships/hyperlink" Target="https://www.youtube.com/watch?v=ggCNSlmSecI" TargetMode="External"/><Relationship Id="rId241263c4911af0f67" Type="http://schemas.openxmlformats.org/officeDocument/2006/relationships/hyperlink" Target="https://www.wwf.org.au/what-we-do/regenerate-australia/innovate-to-regenerate" TargetMode="External"/><Relationship Id="rId257663c4911af0f73" Type="http://schemas.openxmlformats.org/officeDocument/2006/relationships/hyperlink" Target="https://sharkisland.com.au/foundation/" TargetMode="External"/><Relationship Id="rId368763c4911af0f7e" Type="http://schemas.openxmlformats.org/officeDocument/2006/relationships/hyperlink" Target="https://www.cultureislife.org/" TargetMode="External"/><Relationship Id="rId321063c4911af0f88" Type="http://schemas.openxmlformats.org/officeDocument/2006/relationships/hyperlink" Target="https://documentaryaustralia.com.au/" TargetMode="External"/><Relationship Id="rId984763c4911a9ef51" Type="http://schemas.openxmlformats.org/officeDocument/2006/relationships/image" Target="media/imgrId984763c4911a9ef51.png"/><Relationship Id="rId305263c4911af0af9" Type="http://schemas.openxmlformats.org/officeDocument/2006/relationships/image" Target="media/imgrId305263c4911af0af9.png"/></Relationships>

</file>

<file path=word/_rels/footer2.xml.rels><?xml version="1.0" encoding="UTF-8" standalone="yes"?>
<Relationships xmlns="http://schemas.openxmlformats.org/package/2006/relationships"><Relationship Id="rId685863c4911a385e3" Type="http://schemas.openxmlformats.org/officeDocument/2006/relationships/hyperlink" Target="https://www.cultureislife.org/education/" TargetMode="External"/><Relationship Id="rId815963c4911a38608" Type="http://schemas.openxmlformats.org/officeDocument/2006/relationships/hyperlink" Target="https://www.evolves.com.au/land-ownership-and-reconciliation" TargetMode="External"/><Relationship Id="rId114663c4911a38616" Type="http://schemas.openxmlformats.org/officeDocument/2006/relationships/hyperlink" Target="https://www.evolves.com.au/land-ownership-and-reconciliation" TargetMode="External"/><Relationship Id="rId207363c4911a38641" Type="http://schemas.openxmlformats.org/officeDocument/2006/relationships/hyperlink" Target="http://www.visitmungo.com.au/aboriginal-country" TargetMode="External"/><Relationship Id="rId687463c4911a38664" Type="http://schemas.openxmlformats.org/officeDocument/2006/relationships/hyperlink" Target="https://www.youtube.com/watch?v=L6anmd7DnYw" TargetMode="External"/><Relationship Id="rId685363c4911a38670" Type="http://schemas.openxmlformats.org/officeDocument/2006/relationships/hyperlink" Target="https://www.youtube.com/watch?v=L6anmd7DnYw" TargetMode="External"/><Relationship Id="rId940963c4911a9efe6" Type="http://schemas.openxmlformats.org/officeDocument/2006/relationships/hyperlink" Target="https://www.alamy.com/" TargetMode="External"/><Relationship Id="rId180563c4911a9f01b" Type="http://schemas.openxmlformats.org/officeDocument/2006/relationships/hyperlink" Target="https://prod-media.coolaustralia.org/wp-content/uploads/2022/02/11141720/Leaves-classification-chart.pdf" TargetMode="External"/><Relationship Id="rId741763c4911af0dc4" Type="http://schemas.openxmlformats.org/officeDocument/2006/relationships/hyperlink" Target="https://theregenerators.co/what-is-regeneration/" TargetMode="External"/><Relationship Id="rId272563c4911af0dd3" Type="http://schemas.openxmlformats.org/officeDocument/2006/relationships/hyperlink" Target="https://theregenerators.co/what-is-regeneration/" TargetMode="External"/><Relationship Id="rId156163c4911af0ded" Type="http://schemas.openxmlformats.org/officeDocument/2006/relationships/hyperlink" Target="https://vimeo.com/693818604" TargetMode="External"/><Relationship Id="rId960863c4911af0e11" Type="http://schemas.openxmlformats.org/officeDocument/2006/relationships/hyperlink" Target="https://www.stockholmresilience.org/research/planetary-boundaries" TargetMode="External"/><Relationship Id="rId465263c4911af0e1f" Type="http://schemas.openxmlformats.org/officeDocument/2006/relationships/hyperlink" Target="https://www.stockholmresilience.org/research/planetary-boundaries" TargetMode="External"/><Relationship Id="rId893163c4911af0e32" Type="http://schemas.openxmlformats.org/officeDocument/2006/relationships/hyperlink" Target="http://doughnuteconomics.org/about-doughnut-economics" TargetMode="External"/><Relationship Id="rId281363c4911af0e43" Type="http://schemas.openxmlformats.org/officeDocument/2006/relationships/hyperlink" Target="https://www.youtube.com/watch?v=axKHLjTm4rY" TargetMode="External"/><Relationship Id="rId570263c4911af0e4e" Type="http://schemas.openxmlformats.org/officeDocument/2006/relationships/hyperlink" Target="https://youtu.be/axKHLjTm4rY" TargetMode="External"/><Relationship Id="rId320963c4911af0f1f" Type="http://schemas.openxmlformats.org/officeDocument/2006/relationships/hyperlink" Target="https://www.google.com/url?q=https://theregenerators.co/regenerating-australia/see-the-film/&amp;sa=D&amp;source=docs&amp;ust=1645658088409843&amp;usg=AOvVaw1FcUyE8gMpusXVEoP9nIWg" TargetMode="External"/><Relationship Id="rId571563c4911af0f2d" Type="http://schemas.openxmlformats.org/officeDocument/2006/relationships/hyperlink" Target="https://theregenerators.co/regenerating-australia/host-a-screening/" TargetMode="External"/><Relationship Id="rId260363c4911af0f38" Type="http://schemas.openxmlformats.org/officeDocument/2006/relationships/hyperlink" Target="https://online.clickview.com.au/libraries/categories/3705572/videos/50026795/regenerating-australia" TargetMode="External"/><Relationship Id="rId646763c4911af0f50" Type="http://schemas.openxmlformats.org/officeDocument/2006/relationships/hyperlink" Target="https://www.youtube.com/watch?v=ggCNSlmSecI" TargetMode="External"/><Relationship Id="rId241263c4911af0f67" Type="http://schemas.openxmlformats.org/officeDocument/2006/relationships/hyperlink" Target="https://www.wwf.org.au/what-we-do/regenerate-australia/innovate-to-regenerate" TargetMode="External"/><Relationship Id="rId257663c4911af0f73" Type="http://schemas.openxmlformats.org/officeDocument/2006/relationships/hyperlink" Target="https://sharkisland.com.au/foundation/" TargetMode="External"/><Relationship Id="rId368763c4911af0f7e" Type="http://schemas.openxmlformats.org/officeDocument/2006/relationships/hyperlink" Target="https://www.cultureislife.org/" TargetMode="External"/><Relationship Id="rId321063c4911af0f88" Type="http://schemas.openxmlformats.org/officeDocument/2006/relationships/hyperlink" Target="https://documentaryaustralia.com.au/" TargetMode="External"/><Relationship Id="rId984763c4911a9ef51" Type="http://schemas.openxmlformats.org/officeDocument/2006/relationships/image" Target="media/imgrId984763c4911a9ef51.png"/><Relationship Id="rId305263c4911af0af9" Type="http://schemas.openxmlformats.org/officeDocument/2006/relationships/image" Target="media/imgrId305263c4911af0af9.png"/></Relationships>

</file>

<file path=word/_rels/footer3.xml.rels><?xml version="1.0" encoding="UTF-8" standalone="yes"?>
<Relationships xmlns="http://schemas.openxmlformats.org/package/2006/relationships"><Relationship Id="rId685863c4911a385e3" Type="http://schemas.openxmlformats.org/officeDocument/2006/relationships/hyperlink" Target="https://www.cultureislife.org/education/" TargetMode="External"/><Relationship Id="rId815963c4911a38608" Type="http://schemas.openxmlformats.org/officeDocument/2006/relationships/hyperlink" Target="https://www.evolves.com.au/land-ownership-and-reconciliation" TargetMode="External"/><Relationship Id="rId114663c4911a38616" Type="http://schemas.openxmlformats.org/officeDocument/2006/relationships/hyperlink" Target="https://www.evolves.com.au/land-ownership-and-reconciliation" TargetMode="External"/><Relationship Id="rId207363c4911a38641" Type="http://schemas.openxmlformats.org/officeDocument/2006/relationships/hyperlink" Target="http://www.visitmungo.com.au/aboriginal-country" TargetMode="External"/><Relationship Id="rId687463c4911a38664" Type="http://schemas.openxmlformats.org/officeDocument/2006/relationships/hyperlink" Target="https://www.youtube.com/watch?v=L6anmd7DnYw" TargetMode="External"/><Relationship Id="rId685363c4911a38670" Type="http://schemas.openxmlformats.org/officeDocument/2006/relationships/hyperlink" Target="https://www.youtube.com/watch?v=L6anmd7DnYw" TargetMode="External"/><Relationship Id="rId940963c4911a9efe6" Type="http://schemas.openxmlformats.org/officeDocument/2006/relationships/hyperlink" Target="https://www.alamy.com/" TargetMode="External"/><Relationship Id="rId180563c4911a9f01b" Type="http://schemas.openxmlformats.org/officeDocument/2006/relationships/hyperlink" Target="https://prod-media.coolaustralia.org/wp-content/uploads/2022/02/11141720/Leaves-classification-chart.pdf" TargetMode="External"/><Relationship Id="rId741763c4911af0dc4" Type="http://schemas.openxmlformats.org/officeDocument/2006/relationships/hyperlink" Target="https://theregenerators.co/what-is-regeneration/" TargetMode="External"/><Relationship Id="rId272563c4911af0dd3" Type="http://schemas.openxmlformats.org/officeDocument/2006/relationships/hyperlink" Target="https://theregenerators.co/what-is-regeneration/" TargetMode="External"/><Relationship Id="rId156163c4911af0ded" Type="http://schemas.openxmlformats.org/officeDocument/2006/relationships/hyperlink" Target="https://vimeo.com/693818604" TargetMode="External"/><Relationship Id="rId960863c4911af0e11" Type="http://schemas.openxmlformats.org/officeDocument/2006/relationships/hyperlink" Target="https://www.stockholmresilience.org/research/planetary-boundaries" TargetMode="External"/><Relationship Id="rId465263c4911af0e1f" Type="http://schemas.openxmlformats.org/officeDocument/2006/relationships/hyperlink" Target="https://www.stockholmresilience.org/research/planetary-boundaries" TargetMode="External"/><Relationship Id="rId893163c4911af0e32" Type="http://schemas.openxmlformats.org/officeDocument/2006/relationships/hyperlink" Target="http://doughnuteconomics.org/about-doughnut-economics" TargetMode="External"/><Relationship Id="rId281363c4911af0e43" Type="http://schemas.openxmlformats.org/officeDocument/2006/relationships/hyperlink" Target="https://www.youtube.com/watch?v=axKHLjTm4rY" TargetMode="External"/><Relationship Id="rId570263c4911af0e4e" Type="http://schemas.openxmlformats.org/officeDocument/2006/relationships/hyperlink" Target="https://youtu.be/axKHLjTm4rY" TargetMode="External"/><Relationship Id="rId320963c4911af0f1f" Type="http://schemas.openxmlformats.org/officeDocument/2006/relationships/hyperlink" Target="https://www.google.com/url?q=https://theregenerators.co/regenerating-australia/see-the-film/&amp;sa=D&amp;source=docs&amp;ust=1645658088409843&amp;usg=AOvVaw1FcUyE8gMpusXVEoP9nIWg" TargetMode="External"/><Relationship Id="rId571563c4911af0f2d" Type="http://schemas.openxmlformats.org/officeDocument/2006/relationships/hyperlink" Target="https://theregenerators.co/regenerating-australia/host-a-screening/" TargetMode="External"/><Relationship Id="rId260363c4911af0f38" Type="http://schemas.openxmlformats.org/officeDocument/2006/relationships/hyperlink" Target="https://online.clickview.com.au/libraries/categories/3705572/videos/50026795/regenerating-australia" TargetMode="External"/><Relationship Id="rId646763c4911af0f50" Type="http://schemas.openxmlformats.org/officeDocument/2006/relationships/hyperlink" Target="https://www.youtube.com/watch?v=ggCNSlmSecI" TargetMode="External"/><Relationship Id="rId241263c4911af0f67" Type="http://schemas.openxmlformats.org/officeDocument/2006/relationships/hyperlink" Target="https://www.wwf.org.au/what-we-do/regenerate-australia/innovate-to-regenerate" TargetMode="External"/><Relationship Id="rId257663c4911af0f73" Type="http://schemas.openxmlformats.org/officeDocument/2006/relationships/hyperlink" Target="https://sharkisland.com.au/foundation/" TargetMode="External"/><Relationship Id="rId368763c4911af0f7e" Type="http://schemas.openxmlformats.org/officeDocument/2006/relationships/hyperlink" Target="https://www.cultureislife.org/" TargetMode="External"/><Relationship Id="rId321063c4911af0f88" Type="http://schemas.openxmlformats.org/officeDocument/2006/relationships/hyperlink" Target="https://documentaryaustralia.com.au/" TargetMode="External"/><Relationship Id="rId984763c4911a9ef51" Type="http://schemas.openxmlformats.org/officeDocument/2006/relationships/image" Target="media/imgrId984763c4911a9ef51.png"/><Relationship Id="rId305263c4911af0af9" Type="http://schemas.openxmlformats.org/officeDocument/2006/relationships/image" Target="media/imgrId305263c4911af0af9.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dc:description/>
  <cp:lastModifiedBy>Dan Faulknor</cp:lastModifiedBy>
  <cp:revision>25</cp:revision>
  <dcterms:created xsi:type="dcterms:W3CDTF">2018-07-21T03:55:00Z</dcterms:created>
  <dcterms:modified xsi:type="dcterms:W3CDTF">2019-05-26T06:06:00Z</dcterms:modified>
  <dc:language>en-NZ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